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4472C4" w:themeColor="accent1"/>
          <w:kern w:val="2"/>
          <w:sz w:val="21"/>
          <w14:textFill>
            <w14:solidFill>
              <w14:schemeClr w14:val="accent1"/>
            </w14:solidFill>
          </w14:textFill>
        </w:rPr>
        <w:id w:val="-1087077509"/>
      </w:sdtPr>
      <w:sdtEndPr>
        <w:rPr>
          <w:color w:val="4472C4" w:themeColor="accent1"/>
          <w:kern w:val="2"/>
          <w:sz w:val="28"/>
          <w:szCs w:val="28"/>
          <w14:textFill>
            <w14:solidFill>
              <w14:schemeClr w14:val="accent1"/>
            </w14:solidFill>
          </w14:textFill>
        </w:rPr>
      </w:sdtEndPr>
      <w:sdtContent>
        <w:p>
          <w:pPr>
            <w:pStyle w:val="13"/>
            <w:spacing w:before="1540" w:after="240"/>
            <w:jc w:val="center"/>
            <w:rPr>
              <w:color w:val="4472C4" w:themeColor="accent1"/>
              <w14:textFill>
                <w14:solidFill>
                  <w14:schemeClr w14:val="accent1"/>
                </w14:solidFill>
              </w14:textFill>
            </w:rPr>
          </w:pPr>
        </w:p>
        <w:sdt>
          <w:sdtPr>
            <w:rPr>
              <w:rFonts w:hint="eastAsia" w:ascii="黑体" w:hAnsi="黑体" w:eastAsia="黑体" w:cstheme="majorBidi"/>
              <w:caps/>
              <w:color w:val="4472C4" w:themeColor="accent1"/>
              <w:sz w:val="72"/>
              <w:szCs w:val="72"/>
              <w14:textFill>
                <w14:solidFill>
                  <w14:schemeClr w14:val="accent1"/>
                </w14:solidFill>
              </w14:textFill>
            </w:rPr>
            <w:alias w:val="标题"/>
            <w:id w:val="1735040861"/>
            <w:placeholder>
              <w:docPart w:val="59D73F56C4E34D65989A4E70ADBD43DB"/>
            </w:placeholder>
            <w15:dataBinding w:prefixMappings="xmlns:ns0='http://purl.org/dc/elements/1.1/' xmlns:ns1='http://schemas.openxmlformats.org/package/2006/metadata/core-properties' " w:xpath="/ns1:coreProperties[1]/ns0:title[1]" w:storeItemID="{6C3C8BC8-F283-45AE-878A-BAB7291924A1}"/>
            <w:text/>
          </w:sdtPr>
          <w:sdtEndPr>
            <w:rPr>
              <w:rFonts w:hint="eastAsia" w:ascii="黑体" w:hAnsi="黑体" w:eastAsia="黑体" w:cstheme="majorBidi"/>
              <w:caps/>
              <w:color w:val="4472C4" w:themeColor="accent1"/>
              <w:sz w:val="80"/>
              <w:szCs w:val="80"/>
              <w14:textFill>
                <w14:solidFill>
                  <w14:schemeClr w14:val="accent1"/>
                </w14:solidFill>
              </w14:textFill>
            </w:rPr>
          </w:sdtEndPr>
          <w:sdtContent>
            <w:p>
              <w:pPr>
                <w:pStyle w:val="13"/>
                <w:pBdr>
                  <w:top w:val="single" w:color="4472C4" w:themeColor="accent1" w:sz="6" w:space="6"/>
                  <w:bottom w:val="single" w:color="4472C4" w:themeColor="accent1" w:sz="6" w:space="6"/>
                </w:pBdr>
                <w:spacing w:after="240"/>
                <w:jc w:val="center"/>
                <w:rPr>
                  <w:rFonts w:ascii="黑体" w:hAnsi="黑体" w:eastAsia="黑体" w:cstheme="majorBidi"/>
                  <w:caps/>
                  <w:color w:val="4472C4" w:themeColor="accent1"/>
                  <w:sz w:val="80"/>
                  <w:szCs w:val="80"/>
                  <w14:textFill>
                    <w14:solidFill>
                      <w14:schemeClr w14:val="accent1"/>
                    </w14:solidFill>
                  </w14:textFill>
                </w:rPr>
              </w:pPr>
              <w:r>
                <w:rPr>
                  <w:rFonts w:hint="eastAsia" w:ascii="黑体" w:hAnsi="黑体" w:eastAsia="黑体" w:cstheme="majorBidi"/>
                  <w:caps/>
                  <w:color w:val="4472C4" w:themeColor="accent1"/>
                  <w:sz w:val="72"/>
                  <w:szCs w:val="72"/>
                  <w14:textFill>
                    <w14:solidFill>
                      <w14:schemeClr w14:val="accent1"/>
                    </w14:solidFill>
                  </w14:textFill>
                </w:rPr>
                <w:t>中国知网毕业设计（论文）管理系统操作手册</w:t>
              </w:r>
            </w:p>
          </w:sdtContent>
        </w:sdt>
        <w:sdt>
          <w:sdtPr>
            <w:rPr>
              <w:rFonts w:hint="eastAsia" w:ascii="黑体" w:hAnsi="黑体" w:eastAsia="黑体"/>
              <w:color w:val="4472C4" w:themeColor="accent1"/>
              <w:sz w:val="36"/>
              <w:szCs w:val="28"/>
              <w14:textFill>
                <w14:solidFill>
                  <w14:schemeClr w14:val="accent1"/>
                </w14:solidFill>
              </w14:textFill>
            </w:rPr>
            <w:alias w:val="副标题"/>
            <w:id w:val="328029620"/>
            <w:placeholder>
              <w:docPart w:val="A9C8485BABB6471CBCB4466409AE7006"/>
            </w:placeholder>
            <w15:dataBinding w:prefixMappings="xmlns:ns0='http://purl.org/dc/elements/1.1/' xmlns:ns1='http://schemas.openxmlformats.org/package/2006/metadata/core-properties' " w:xpath="/ns1:coreProperties[1]/ns0:subject[1]" w:storeItemID="{6C3C8BC8-F283-45AE-878A-BAB7291924A1}"/>
            <w:text/>
          </w:sdtPr>
          <w:sdtEndPr>
            <w:rPr>
              <w:rFonts w:hint="eastAsia" w:ascii="黑体" w:hAnsi="黑体" w:eastAsia="黑体"/>
              <w:color w:val="4472C4" w:themeColor="accent1"/>
              <w:sz w:val="36"/>
              <w:szCs w:val="28"/>
              <w14:textFill>
                <w14:solidFill>
                  <w14:schemeClr w14:val="accent1"/>
                </w14:solidFill>
              </w14:textFill>
            </w:rPr>
          </w:sdtEndPr>
          <w:sdtContent>
            <w:p>
              <w:pPr>
                <w:pStyle w:val="13"/>
                <w:jc w:val="center"/>
                <w:rPr>
                  <w:rFonts w:ascii="黑体" w:hAnsi="黑体" w:eastAsia="黑体"/>
                  <w:color w:val="4472C4" w:themeColor="accent1"/>
                  <w:sz w:val="28"/>
                  <w:szCs w:val="28"/>
                  <w14:textFill>
                    <w14:solidFill>
                      <w14:schemeClr w14:val="accent1"/>
                    </w14:solidFill>
                  </w14:textFill>
                </w:rPr>
              </w:pPr>
              <w:r>
                <w:rPr>
                  <w:rFonts w:hint="eastAsia" w:ascii="黑体" w:hAnsi="黑体" w:eastAsia="黑体"/>
                  <w:color w:val="4472C4" w:themeColor="accent1"/>
                  <w:sz w:val="36"/>
                  <w:szCs w:val="28"/>
                  <w14:textFill>
                    <w14:solidFill>
                      <w14:schemeClr w14:val="accent1"/>
                    </w14:solidFill>
                  </w14:textFill>
                </w:rPr>
                <w:t>指导教师</w:t>
              </w:r>
            </w:p>
          </w:sdtContent>
        </w:sdt>
        <w:p>
          <w:pPr>
            <w:pStyle w:val="13"/>
            <w:spacing w:before="480"/>
            <w:jc w:val="center"/>
            <w:rPr>
              <w:color w:val="4472C4" w:themeColor="accent1"/>
              <w14:textFill>
                <w14:solidFill>
                  <w14:schemeClr w14:val="accent1"/>
                </w14:solidFill>
              </w14:textFill>
            </w:rPr>
          </w:pPr>
          <w:r>
            <w:rPr>
              <w:color w:val="4472C4"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530"/>
                    <wp:effectExtent l="0" t="0" r="0" b="1270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spacing w:after="40"/>
                                  <w:rPr>
                                    <w:caps/>
                                    <w:color w:val="4472C4" w:themeColor="accent1"/>
                                    <w:sz w:val="28"/>
                                    <w:szCs w:val="28"/>
                                    <w14:textFill>
                                      <w14:solidFill>
                                        <w14:schemeClr w14:val="accent1"/>
                                      </w14:solidFill>
                                    </w14:textFill>
                                  </w:rPr>
                                </w:pPr>
                              </w:p>
                              <w:p>
                                <w:pPr>
                                  <w:pStyle w:val="13"/>
                                  <w:jc w:val="center"/>
                                  <w:rPr>
                                    <w:color w:val="4472C4" w:themeColor="accent1"/>
                                    <w14:textFill>
                                      <w14:solidFill>
                                        <w14:schemeClr w14:val="accent1"/>
                                      </w14:solidFill>
                                    </w14:textFill>
                                  </w:rPr>
                                </w:pPr>
                                <w:sdt>
                                  <w:sdtPr>
                                    <w:rPr>
                                      <w:rFonts w:ascii="黑体" w:hAnsi="黑体" w:eastAsia="黑体"/>
                                      <w:caps/>
                                      <w:color w:val="4472C4" w:themeColor="accent1"/>
                                      <w14:textFill>
                                        <w14:solidFill>
                                          <w14:schemeClr w14:val="accent1"/>
                                        </w14:solidFill>
                                      </w14:textFill>
                                    </w:rPr>
                                    <w:alias w:val="公司"/>
                                    <w:id w:val="1390145197"/>
                                    <w15:dataBinding w:prefixMappings="xmlns:ns0='http://schemas.openxmlformats.org/officeDocument/2006/extended-properties' " w:xpath="/ns0:Properties[1]/ns0:Company[1]" w:storeItemID="{6668398D-A668-4E3E-A5EB-62B293D839F1}"/>
                                    <w:text/>
                                  </w:sdtPr>
                                  <w:sdtEndPr>
                                    <w:rPr>
                                      <w:rFonts w:ascii="黑体" w:hAnsi="黑体" w:eastAsia="黑体"/>
                                      <w:caps/>
                                      <w:color w:val="4472C4" w:themeColor="accent1"/>
                                      <w14:textFill>
                                        <w14:solidFill>
                                          <w14:schemeClr w14:val="accent1"/>
                                        </w14:solidFill>
                                      </w14:textFill>
                                    </w:rPr>
                                  </w:sdtEndPr>
                                  <w:sdtContent>
                                    <w:r>
                                      <w:rPr>
                                        <w:rFonts w:ascii="黑体" w:hAnsi="黑体" w:eastAsia="黑体"/>
                                        <w:caps/>
                                        <w:color w:val="4472C4" w:themeColor="accent1"/>
                                        <w14:textFill>
                                          <w14:solidFill>
                                            <w14:schemeClr w14:val="accent1"/>
                                          </w14:solidFill>
                                        </w14:textFill>
                                      </w:rPr>
                                      <w:t>同方知网数字出版技术股份有限公司</w:t>
                                    </w:r>
                                  </w:sdtContent>
                                </w:sdt>
                              </w:p>
                              <w:p>
                                <w:pPr>
                                  <w:pStyle w:val="13"/>
                                  <w:rPr>
                                    <w:color w:val="4472C4" w:themeColor="accent1"/>
                                    <w14:textFill>
                                      <w14:solidFill>
                                        <w14:schemeClr w14:val="accent1"/>
                                      </w14:solidFill>
                                    </w14:textFill>
                                  </w:rPr>
                                </w:pP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left:90pt;margin-top:715.6pt;height:43.9pt;width:516pt;mso-position-horizontal-relative:page;mso-position-vertical-relative:page;z-index:251659264;v-text-anchor:bottom;mso-width-relative:margin;mso-height-relative:page;mso-width-percent:1000;" filled="f" stroked="f" coordsize="21600,21600" o:gfxdata="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1g4OvWAAAA&#10;BQEAAA8AAAAAAAAAAQAgAAAAIgAAAGRycy9kb3ducmV2LnhtbFBLAQIUABQAAAAIAIdO4kCAm1c5&#10;HwIAABoEAAAOAAAAAAAAAAEAIAAAACUBAABkcnMvZTJvRG9jLnhtbFBLBQYAAAAABgAGAFkBAAC2&#10;BQAAAAA=&#10;">
                    <v:fill on="f" focussize="0,0"/>
                    <v:stroke on="f" weight="0.5pt"/>
                    <v:imagedata o:title=""/>
                    <o:lock v:ext="edit" aspectratio="f"/>
                    <v:textbox inset="0mm,0mm,0mm,0mm" style="mso-fit-shape-to-text:t;">
                      <w:txbxContent>
                        <w:p>
                          <w:pPr>
                            <w:pStyle w:val="13"/>
                            <w:spacing w:after="40"/>
                            <w:rPr>
                              <w:caps/>
                              <w:color w:val="4472C4" w:themeColor="accent1"/>
                              <w:sz w:val="28"/>
                              <w:szCs w:val="28"/>
                              <w14:textFill>
                                <w14:solidFill>
                                  <w14:schemeClr w14:val="accent1"/>
                                </w14:solidFill>
                              </w14:textFill>
                            </w:rPr>
                          </w:pPr>
                        </w:p>
                        <w:p>
                          <w:pPr>
                            <w:pStyle w:val="13"/>
                            <w:jc w:val="center"/>
                            <w:rPr>
                              <w:color w:val="4472C4" w:themeColor="accent1"/>
                              <w14:textFill>
                                <w14:solidFill>
                                  <w14:schemeClr w14:val="accent1"/>
                                </w14:solidFill>
                              </w14:textFill>
                            </w:rPr>
                          </w:pPr>
                          <w:sdt>
                            <w:sdtPr>
                              <w:rPr>
                                <w:rFonts w:ascii="黑体" w:hAnsi="黑体" w:eastAsia="黑体"/>
                                <w:caps/>
                                <w:color w:val="4472C4" w:themeColor="accent1"/>
                                <w14:textFill>
                                  <w14:solidFill>
                                    <w14:schemeClr w14:val="accent1"/>
                                  </w14:solidFill>
                                </w14:textFill>
                              </w:rPr>
                              <w:alias w:val="公司"/>
                              <w:id w:val="1390145197"/>
                              <w15:dataBinding w:prefixMappings="xmlns:ns0='http://schemas.openxmlformats.org/officeDocument/2006/extended-properties' " w:xpath="/ns0:Properties[1]/ns0:Company[1]" w:storeItemID="{6668398D-A668-4E3E-A5EB-62B293D839F1}"/>
                              <w:text/>
                            </w:sdtPr>
                            <w:sdtEndPr>
                              <w:rPr>
                                <w:rFonts w:ascii="黑体" w:hAnsi="黑体" w:eastAsia="黑体"/>
                                <w:caps/>
                                <w:color w:val="4472C4" w:themeColor="accent1"/>
                                <w14:textFill>
                                  <w14:solidFill>
                                    <w14:schemeClr w14:val="accent1"/>
                                  </w14:solidFill>
                                </w14:textFill>
                              </w:rPr>
                            </w:sdtEndPr>
                            <w:sdtContent>
                              <w:r>
                                <w:rPr>
                                  <w:rFonts w:ascii="黑体" w:hAnsi="黑体" w:eastAsia="黑体"/>
                                  <w:caps/>
                                  <w:color w:val="4472C4" w:themeColor="accent1"/>
                                  <w14:textFill>
                                    <w14:solidFill>
                                      <w14:schemeClr w14:val="accent1"/>
                                    </w14:solidFill>
                                  </w14:textFill>
                                </w:rPr>
                                <w:t>同方知网数字出版技术股份有限公司</w:t>
                              </w:r>
                            </w:sdtContent>
                          </w:sdt>
                        </w:p>
                        <w:p>
                          <w:pPr>
                            <w:pStyle w:val="13"/>
                            <w:rPr>
                              <w:color w:val="4472C4" w:themeColor="accent1"/>
                              <w14:textFill>
                                <w14:solidFill>
                                  <w14:schemeClr w14:val="accent1"/>
                                </w14:solidFill>
                              </w14:textFill>
                            </w:rPr>
                          </w:pPr>
                        </w:p>
                      </w:txbxContent>
                    </v:textbox>
                  </v:shape>
                </w:pict>
              </mc:Fallback>
            </mc:AlternateContent>
          </w:r>
        </w:p>
        <w:p>
          <w:pPr>
            <w:widowControl/>
            <w:jc w:val="left"/>
            <w:rPr>
              <w:color w:val="4472C4" w:themeColor="accent1"/>
              <w:kern w:val="0"/>
              <w:sz w:val="28"/>
              <w:szCs w:val="28"/>
              <w14:textFill>
                <w14:solidFill>
                  <w14:schemeClr w14:val="accent1"/>
                </w14:solidFill>
              </w14:textFill>
            </w:rPr>
          </w:pPr>
          <w:r>
            <w:rPr>
              <w:color w:val="4472C4" w:themeColor="accent1"/>
              <w:kern w:val="0"/>
              <w:sz w:val="28"/>
              <w:szCs w:val="28"/>
              <w14:textFill>
                <w14:solidFill>
                  <w14:schemeClr w14:val="accent1"/>
                </w14:solidFill>
              </w14:textFill>
            </w:rPr>
            <w:br w:type="page"/>
          </w:r>
        </w:p>
      </w:sdtContent>
    </w:sdt>
    <w:sdt>
      <w:sdtPr>
        <w:rPr>
          <w:rFonts w:asciiTheme="minorHAnsi" w:hAnsiTheme="minorHAnsi" w:eastAsiaTheme="minorEastAsia" w:cstheme="minorBidi"/>
          <w:color w:val="auto"/>
          <w:kern w:val="2"/>
          <w:sz w:val="21"/>
          <w:szCs w:val="22"/>
          <w:lang w:val="zh-CN"/>
        </w:rPr>
        <w:id w:val="1159191123"/>
      </w:sdtPr>
      <w:sdtEndPr>
        <w:rPr>
          <w:rFonts w:asciiTheme="minorHAnsi" w:hAnsiTheme="minorHAnsi" w:eastAsiaTheme="minorEastAsia" w:cstheme="minorBidi"/>
          <w:b/>
          <w:bCs/>
          <w:color w:val="auto"/>
          <w:kern w:val="2"/>
          <w:sz w:val="21"/>
          <w:szCs w:val="22"/>
          <w:lang w:val="zh-CN"/>
        </w:rPr>
      </w:sdtEndPr>
      <w:sdtContent>
        <w:p>
          <w:pPr>
            <w:pStyle w:val="20"/>
          </w:pPr>
          <w:r>
            <w:rPr>
              <w:lang w:val="zh-CN"/>
            </w:rPr>
            <w:t>目录</w:t>
          </w:r>
        </w:p>
        <w:p>
          <w:pPr>
            <w:pStyle w:val="4"/>
            <w:tabs>
              <w:tab w:val="right" w:leader="dot" w:pos="8306"/>
            </w:tabs>
          </w:pPr>
          <w:r>
            <w:fldChar w:fldCharType="begin"/>
          </w:r>
          <w:r>
            <w:instrText xml:space="preserve"> TOC \o "1-3" \h \z \u </w:instrText>
          </w:r>
          <w:r>
            <w:fldChar w:fldCharType="separate"/>
          </w:r>
          <w:r>
            <w:fldChar w:fldCharType="begin"/>
          </w:r>
          <w:r>
            <w:instrText xml:space="preserve"> HYPERLINK \l _Toc2826 </w:instrText>
          </w:r>
          <w:r>
            <w:fldChar w:fldCharType="separate"/>
          </w:r>
          <w:r>
            <w:rPr>
              <w:rFonts w:hint="eastAsia"/>
            </w:rPr>
            <w:t>前言</w:t>
          </w:r>
          <w:r>
            <w:tab/>
          </w:r>
          <w:r>
            <w:fldChar w:fldCharType="begin"/>
          </w:r>
          <w:r>
            <w:instrText xml:space="preserve"> PAGEREF _Toc2826 </w:instrText>
          </w:r>
          <w:r>
            <w:fldChar w:fldCharType="separate"/>
          </w:r>
          <w:r>
            <w:t>2</w:t>
          </w:r>
          <w:r>
            <w:fldChar w:fldCharType="end"/>
          </w:r>
          <w:r>
            <w:fldChar w:fldCharType="end"/>
          </w:r>
        </w:p>
        <w:p>
          <w:pPr>
            <w:pStyle w:val="4"/>
            <w:tabs>
              <w:tab w:val="right" w:leader="dot" w:pos="8306"/>
            </w:tabs>
          </w:pPr>
          <w:r>
            <w:rPr>
              <w:bCs/>
              <w:lang w:val="zh-CN"/>
            </w:rPr>
            <w:fldChar w:fldCharType="begin"/>
          </w:r>
          <w:r>
            <w:rPr>
              <w:bCs/>
              <w:lang w:val="zh-CN"/>
            </w:rPr>
            <w:instrText xml:space="preserve"> HYPERLINK \l _Toc17426 </w:instrText>
          </w:r>
          <w:r>
            <w:rPr>
              <w:bCs/>
              <w:lang w:val="zh-CN"/>
            </w:rPr>
            <w:fldChar w:fldCharType="separate"/>
          </w:r>
          <w:r>
            <w:t xml:space="preserve">一、 </w:t>
          </w:r>
          <w:r>
            <w:rPr>
              <w:rFonts w:hint="eastAsia"/>
            </w:rPr>
            <w:t>系统登录</w:t>
          </w:r>
          <w:r>
            <w:tab/>
          </w:r>
          <w:r>
            <w:fldChar w:fldCharType="begin"/>
          </w:r>
          <w:r>
            <w:instrText xml:space="preserve"> PAGEREF _Toc17426 </w:instrText>
          </w:r>
          <w:r>
            <w:fldChar w:fldCharType="separate"/>
          </w:r>
          <w:r>
            <w:t>3</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_Toc30659 </w:instrText>
          </w:r>
          <w:r>
            <w:rPr>
              <w:bCs/>
              <w:lang w:val="zh-CN"/>
            </w:rPr>
            <w:fldChar w:fldCharType="separate"/>
          </w:r>
          <w:r>
            <w:t xml:space="preserve">二、 </w:t>
          </w:r>
          <w:r>
            <w:rPr>
              <w:rFonts w:hint="eastAsia"/>
            </w:rPr>
            <w:t>用户设置</w:t>
          </w:r>
          <w:r>
            <w:tab/>
          </w:r>
          <w:r>
            <w:fldChar w:fldCharType="begin"/>
          </w:r>
          <w:r>
            <w:instrText xml:space="preserve"> PAGEREF _Toc30659 </w:instrText>
          </w:r>
          <w:r>
            <w:fldChar w:fldCharType="separate"/>
          </w:r>
          <w:r>
            <w:t>5</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_Toc22662 </w:instrText>
          </w:r>
          <w:r>
            <w:rPr>
              <w:bCs/>
              <w:lang w:val="zh-CN"/>
            </w:rPr>
            <w:fldChar w:fldCharType="separate"/>
          </w:r>
          <w:r>
            <w:t xml:space="preserve">1. </w:t>
          </w:r>
          <w:r>
            <w:rPr>
              <w:rFonts w:hint="eastAsia"/>
            </w:rPr>
            <w:t>修改密码</w:t>
          </w:r>
          <w:r>
            <w:tab/>
          </w:r>
          <w:r>
            <w:fldChar w:fldCharType="begin"/>
          </w:r>
          <w:r>
            <w:instrText xml:space="preserve"> PAGEREF _Toc22662 </w:instrText>
          </w:r>
          <w:r>
            <w:fldChar w:fldCharType="separate"/>
          </w:r>
          <w:r>
            <w:t>5</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_Toc14888 </w:instrText>
          </w:r>
          <w:r>
            <w:rPr>
              <w:bCs/>
              <w:lang w:val="zh-CN"/>
            </w:rPr>
            <w:fldChar w:fldCharType="separate"/>
          </w:r>
          <w:r>
            <w:t xml:space="preserve">2. </w:t>
          </w:r>
          <w:r>
            <w:rPr>
              <w:rFonts w:hint="eastAsia"/>
            </w:rPr>
            <w:t>个人信息维护</w:t>
          </w:r>
          <w:r>
            <w:tab/>
          </w:r>
          <w:r>
            <w:fldChar w:fldCharType="begin"/>
          </w:r>
          <w:r>
            <w:instrText xml:space="preserve"> PAGEREF _Toc14888 </w:instrText>
          </w:r>
          <w:r>
            <w:fldChar w:fldCharType="separate"/>
          </w:r>
          <w:r>
            <w:t>6</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_Toc25393 </w:instrText>
          </w:r>
          <w:r>
            <w:rPr>
              <w:bCs/>
              <w:lang w:val="zh-CN"/>
            </w:rPr>
            <w:fldChar w:fldCharType="separate"/>
          </w:r>
          <w:r>
            <w:t xml:space="preserve">三、 </w:t>
          </w:r>
          <w:r>
            <w:rPr>
              <w:rFonts w:hint="eastAsia"/>
            </w:rPr>
            <w:t>师生双选管理</w:t>
          </w:r>
          <w:r>
            <w:tab/>
          </w:r>
          <w:r>
            <w:fldChar w:fldCharType="begin"/>
          </w:r>
          <w:r>
            <w:instrText xml:space="preserve"> PAGEREF _Toc25393 </w:instrText>
          </w:r>
          <w:r>
            <w:fldChar w:fldCharType="separate"/>
          </w:r>
          <w:r>
            <w:t>6</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_Toc12599 </w:instrText>
          </w:r>
          <w:r>
            <w:rPr>
              <w:bCs/>
              <w:lang w:val="zh-CN"/>
            </w:rPr>
            <w:fldChar w:fldCharType="separate"/>
          </w:r>
          <w:r>
            <w:t xml:space="preserve">1. </w:t>
          </w:r>
          <w:r>
            <w:rPr>
              <w:rFonts w:hint="eastAsia"/>
            </w:rPr>
            <w:t>教师申报课题</w:t>
          </w:r>
          <w:r>
            <w:tab/>
          </w:r>
          <w:r>
            <w:fldChar w:fldCharType="begin"/>
          </w:r>
          <w:r>
            <w:instrText xml:space="preserve"> PAGEREF _Toc12599 </w:instrText>
          </w:r>
          <w:r>
            <w:fldChar w:fldCharType="separate"/>
          </w:r>
          <w:r>
            <w:t>7</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_Toc4854 </w:instrText>
          </w:r>
          <w:r>
            <w:rPr>
              <w:bCs/>
              <w:lang w:val="zh-CN"/>
            </w:rPr>
            <w:fldChar w:fldCharType="separate"/>
          </w:r>
          <w:r>
            <w:t xml:space="preserve">2. </w:t>
          </w:r>
          <w:r>
            <w:rPr>
              <w:rFonts w:hint="eastAsia"/>
            </w:rPr>
            <w:t>审核学生选题</w:t>
          </w:r>
          <w:r>
            <w:tab/>
          </w:r>
          <w:r>
            <w:fldChar w:fldCharType="begin"/>
          </w:r>
          <w:r>
            <w:instrText xml:space="preserve"> PAGEREF _Toc4854 </w:instrText>
          </w:r>
          <w:r>
            <w:fldChar w:fldCharType="separate"/>
          </w:r>
          <w:r>
            <w:t>9</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_Toc21689 </w:instrText>
          </w:r>
          <w:r>
            <w:rPr>
              <w:bCs/>
              <w:lang w:val="zh-CN"/>
            </w:rPr>
            <w:fldChar w:fldCharType="separate"/>
          </w:r>
          <w:r>
            <w:t xml:space="preserve">3. </w:t>
          </w:r>
          <w:r>
            <w:rPr>
              <w:rFonts w:hint="eastAsia"/>
            </w:rPr>
            <w:t>审核学生申报课题</w:t>
          </w:r>
          <w:r>
            <w:tab/>
          </w:r>
          <w:r>
            <w:fldChar w:fldCharType="begin"/>
          </w:r>
          <w:r>
            <w:instrText xml:space="preserve"> PAGEREF _Toc21689 </w:instrText>
          </w:r>
          <w:r>
            <w:fldChar w:fldCharType="separate"/>
          </w:r>
          <w:r>
            <w:t>10</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_Toc15134 </w:instrText>
          </w:r>
          <w:r>
            <w:rPr>
              <w:bCs/>
              <w:lang w:val="zh-CN"/>
            </w:rPr>
            <w:fldChar w:fldCharType="separate"/>
          </w:r>
          <w:r>
            <w:rPr>
              <w:rFonts w:hint="eastAsia"/>
            </w:rPr>
            <w:t>4. 查看团队课题</w:t>
          </w:r>
          <w:r>
            <w:tab/>
          </w:r>
          <w:r>
            <w:fldChar w:fldCharType="begin"/>
          </w:r>
          <w:r>
            <w:instrText xml:space="preserve"> PAGEREF _Toc15134 </w:instrText>
          </w:r>
          <w:r>
            <w:fldChar w:fldCharType="separate"/>
          </w:r>
          <w:r>
            <w:t>10</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_Toc8915 </w:instrText>
          </w:r>
          <w:r>
            <w:rPr>
              <w:bCs/>
              <w:lang w:val="zh-CN"/>
            </w:rPr>
            <w:fldChar w:fldCharType="separate"/>
          </w:r>
          <w:r>
            <w:t xml:space="preserve">5. </w:t>
          </w:r>
          <w:r>
            <w:rPr>
              <w:rFonts w:hint="eastAsia"/>
            </w:rPr>
            <w:t>查看师生双选关系</w:t>
          </w:r>
          <w:r>
            <w:tab/>
          </w:r>
          <w:r>
            <w:fldChar w:fldCharType="begin"/>
          </w:r>
          <w:r>
            <w:instrText xml:space="preserve"> PAGEREF _Toc8915 </w:instrText>
          </w:r>
          <w:r>
            <w:fldChar w:fldCharType="separate"/>
          </w:r>
          <w:r>
            <w:t>11</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_Toc313 </w:instrText>
          </w:r>
          <w:r>
            <w:rPr>
              <w:bCs/>
              <w:lang w:val="zh-CN"/>
            </w:rPr>
            <w:fldChar w:fldCharType="separate"/>
          </w:r>
          <w:r>
            <w:t xml:space="preserve">6. </w:t>
          </w:r>
          <w:r>
            <w:rPr>
              <w:rFonts w:hint="eastAsia"/>
            </w:rPr>
            <w:t>提交和下发任务书</w:t>
          </w:r>
          <w:r>
            <w:tab/>
          </w:r>
          <w:r>
            <w:fldChar w:fldCharType="begin"/>
          </w:r>
          <w:r>
            <w:instrText xml:space="preserve"> PAGEREF _Toc313 </w:instrText>
          </w:r>
          <w:r>
            <w:fldChar w:fldCharType="separate"/>
          </w:r>
          <w:r>
            <w:t>11</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_Toc13034 </w:instrText>
          </w:r>
          <w:r>
            <w:rPr>
              <w:bCs/>
              <w:lang w:val="zh-CN"/>
            </w:rPr>
            <w:fldChar w:fldCharType="separate"/>
          </w:r>
          <w:r>
            <w:t xml:space="preserve">四、 </w:t>
          </w:r>
          <w:r>
            <w:rPr>
              <w:rFonts w:hint="eastAsia"/>
            </w:rPr>
            <w:t>被委托操作</w:t>
          </w:r>
          <w:r>
            <w:tab/>
          </w:r>
          <w:r>
            <w:fldChar w:fldCharType="begin"/>
          </w:r>
          <w:r>
            <w:instrText xml:space="preserve"> PAGEREF _Toc13034 </w:instrText>
          </w:r>
          <w:r>
            <w:fldChar w:fldCharType="separate"/>
          </w:r>
          <w:r>
            <w:t>12</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_Toc20191 </w:instrText>
          </w:r>
          <w:r>
            <w:rPr>
              <w:bCs/>
              <w:lang w:val="zh-CN"/>
            </w:rPr>
            <w:fldChar w:fldCharType="separate"/>
          </w:r>
          <w:r>
            <w:rPr>
              <w:rFonts w:hint="eastAsia"/>
            </w:rPr>
            <w:t>切换角色</w:t>
          </w:r>
          <w:r>
            <w:tab/>
          </w:r>
          <w:r>
            <w:fldChar w:fldCharType="begin"/>
          </w:r>
          <w:r>
            <w:instrText xml:space="preserve"> PAGEREF _Toc20191 </w:instrText>
          </w:r>
          <w:r>
            <w:fldChar w:fldCharType="separate"/>
          </w:r>
          <w:r>
            <w:t>13</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_Toc24787 </w:instrText>
          </w:r>
          <w:r>
            <w:rPr>
              <w:bCs/>
              <w:lang w:val="zh-CN"/>
            </w:rPr>
            <w:fldChar w:fldCharType="separate"/>
          </w:r>
          <w:r>
            <w:t xml:space="preserve">五、 </w:t>
          </w:r>
          <w:r>
            <w:rPr>
              <w:rFonts w:hint="eastAsia"/>
              <w:lang w:val="en-US" w:eastAsia="zh-CN"/>
            </w:rPr>
            <w:t>过程文档管理</w:t>
          </w:r>
          <w:r>
            <w:tab/>
          </w:r>
          <w:r>
            <w:fldChar w:fldCharType="begin"/>
          </w:r>
          <w:r>
            <w:instrText xml:space="preserve"> PAGEREF _Toc24787 </w:instrText>
          </w:r>
          <w:r>
            <w:fldChar w:fldCharType="separate"/>
          </w:r>
          <w:r>
            <w:t>14</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_Toc20142 </w:instrText>
          </w:r>
          <w:r>
            <w:rPr>
              <w:bCs/>
              <w:lang w:val="zh-CN"/>
            </w:rPr>
            <w:fldChar w:fldCharType="separate"/>
          </w:r>
          <w:r>
            <w:t xml:space="preserve">1. </w:t>
          </w:r>
          <w:r>
            <w:rPr>
              <w:rFonts w:hint="eastAsia"/>
              <w:lang w:val="en-US" w:eastAsia="zh-CN"/>
            </w:rPr>
            <w:t>审核学生开题报告</w:t>
          </w:r>
          <w:r>
            <w:tab/>
          </w:r>
          <w:r>
            <w:fldChar w:fldCharType="begin"/>
          </w:r>
          <w:r>
            <w:instrText xml:space="preserve"> PAGEREF _Toc20142 </w:instrText>
          </w:r>
          <w:r>
            <w:fldChar w:fldCharType="separate"/>
          </w:r>
          <w:r>
            <w:t>14</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_Toc23148 </w:instrText>
          </w:r>
          <w:r>
            <w:rPr>
              <w:bCs/>
              <w:lang w:val="zh-CN"/>
            </w:rPr>
            <w:fldChar w:fldCharType="separate"/>
          </w:r>
          <w:r>
            <w:t xml:space="preserve">2. </w:t>
          </w:r>
          <w:r>
            <w:rPr>
              <w:rFonts w:hint="eastAsia"/>
              <w:lang w:val="en-US" w:eastAsia="zh-CN"/>
            </w:rPr>
            <w:t>审核学生中期报告</w:t>
          </w:r>
          <w:r>
            <w:tab/>
          </w:r>
          <w:r>
            <w:fldChar w:fldCharType="begin"/>
          </w:r>
          <w:r>
            <w:instrText xml:space="preserve"> PAGEREF _Toc23148 </w:instrText>
          </w:r>
          <w:r>
            <w:fldChar w:fldCharType="separate"/>
          </w:r>
          <w:r>
            <w:t>15</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_Toc13811 </w:instrText>
          </w:r>
          <w:r>
            <w:rPr>
              <w:bCs/>
              <w:lang w:val="zh-CN"/>
            </w:rPr>
            <w:fldChar w:fldCharType="separate"/>
          </w:r>
          <w:r>
            <w:rPr>
              <w:rFonts w:hint="eastAsia"/>
              <w:lang w:val="en-US" w:eastAsia="zh-CN"/>
            </w:rPr>
            <w:t>3. 审核学生指导记录</w:t>
          </w:r>
          <w:r>
            <w:tab/>
          </w:r>
          <w:r>
            <w:fldChar w:fldCharType="begin"/>
          </w:r>
          <w:r>
            <w:instrText xml:space="preserve"> PAGEREF _Toc13811 </w:instrText>
          </w:r>
          <w:r>
            <w:fldChar w:fldCharType="separate"/>
          </w:r>
          <w:r>
            <w:t>16</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_Toc27406 </w:instrText>
          </w:r>
          <w:r>
            <w:rPr>
              <w:bCs/>
              <w:lang w:val="zh-CN"/>
            </w:rPr>
            <w:fldChar w:fldCharType="separate"/>
          </w:r>
          <w:r>
            <w:rPr>
              <w:rFonts w:hint="eastAsia"/>
              <w:lang w:val="en-US" w:eastAsia="zh-CN"/>
            </w:rPr>
            <w:t>4. 审核学生外文译文和原文</w:t>
          </w:r>
          <w:r>
            <w:tab/>
          </w:r>
          <w:r>
            <w:fldChar w:fldCharType="begin"/>
          </w:r>
          <w:r>
            <w:instrText xml:space="preserve"> PAGEREF _Toc27406 </w:instrText>
          </w:r>
          <w:r>
            <w:fldChar w:fldCharType="separate"/>
          </w:r>
          <w:r>
            <w:t>17</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_Toc26846 </w:instrText>
          </w:r>
          <w:r>
            <w:rPr>
              <w:bCs/>
              <w:lang w:val="zh-CN"/>
            </w:rPr>
            <w:fldChar w:fldCharType="separate"/>
          </w:r>
          <w:r>
            <w:rPr>
              <w:rFonts w:hint="eastAsia"/>
              <w:lang w:val="en-US" w:eastAsia="zh-CN"/>
            </w:rPr>
            <w:t>5. 审核学生文献综述</w:t>
          </w:r>
          <w:r>
            <w:tab/>
          </w:r>
          <w:r>
            <w:fldChar w:fldCharType="begin"/>
          </w:r>
          <w:r>
            <w:instrText xml:space="preserve"> PAGEREF _Toc26846 </w:instrText>
          </w:r>
          <w:r>
            <w:fldChar w:fldCharType="separate"/>
          </w:r>
          <w:r>
            <w:t>18</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_Toc31607 </w:instrText>
          </w:r>
          <w:r>
            <w:rPr>
              <w:bCs/>
              <w:lang w:val="zh-CN"/>
            </w:rPr>
            <w:fldChar w:fldCharType="separate"/>
          </w:r>
          <w:r>
            <w:rPr>
              <w:rFonts w:hint="eastAsia"/>
              <w:lang w:val="en-US" w:eastAsia="zh-CN"/>
            </w:rPr>
            <w:t>6. 审核学生毕业设计（论文）</w:t>
          </w:r>
          <w:r>
            <w:tab/>
          </w:r>
          <w:r>
            <w:fldChar w:fldCharType="begin"/>
          </w:r>
          <w:r>
            <w:instrText xml:space="preserve"> PAGEREF _Toc31607 </w:instrText>
          </w:r>
          <w:r>
            <w:fldChar w:fldCharType="separate"/>
          </w:r>
          <w:r>
            <w:t>19</w:t>
          </w:r>
          <w:r>
            <w:fldChar w:fldCharType="end"/>
          </w:r>
          <w:r>
            <w:rPr>
              <w:bCs/>
              <w:lang w:val="zh-CN"/>
            </w:rPr>
            <w:fldChar w:fldCharType="end"/>
          </w:r>
        </w:p>
        <w:p>
          <w:r>
            <w:rPr>
              <w:bCs/>
              <w:lang w:val="zh-CN"/>
            </w:rPr>
            <w:fldChar w:fldCharType="end"/>
          </w:r>
          <w:bookmarkStart w:id="0" w:name="_Toc2826"/>
        </w:p>
      </w:sdtContent>
    </w:sdt>
    <w:p>
      <w:pPr>
        <w:jc w:val="center"/>
      </w:pPr>
      <w:r>
        <w:rPr>
          <w:rFonts w:hint="eastAsia"/>
          <w:b/>
          <w:bCs/>
          <w:sz w:val="40"/>
          <w:szCs w:val="32"/>
        </w:rPr>
        <w:t>前言</w:t>
      </w:r>
      <w:bookmarkEnd w:id="0"/>
    </w:p>
    <w:p>
      <w:pPr>
        <w:pStyle w:val="16"/>
        <w:spacing w:line="336" w:lineRule="auto"/>
        <w:ind w:left="360" w:firstLine="0" w:firstLineChars="0"/>
        <w:jc w:val="left"/>
        <w:rPr>
          <w:rFonts w:ascii="仿宋" w:hAnsi="仿宋" w:eastAsia="仿宋"/>
          <w:sz w:val="28"/>
        </w:rPr>
      </w:pPr>
      <w:r>
        <w:rPr>
          <w:rFonts w:hint="eastAsia"/>
        </w:rPr>
        <w:t xml:space="preserve">    </w:t>
      </w:r>
      <w:r>
        <w:rPr>
          <w:rFonts w:hint="eastAsia" w:ascii="仿宋" w:hAnsi="仿宋" w:eastAsia="仿宋"/>
          <w:sz w:val="28"/>
        </w:rPr>
        <w:t>中国知网大学生毕业设计（论文）管理系统是主要针对毕业设计教学环节的相关需求开发的云服务平台和标准化管理工具，实现了管理服务，在线沟通，备份存储等更方面功能，并与知网抄袭检测系统无缝对接，贯穿毕业设计（论文</w:t>
      </w:r>
      <w:r>
        <w:rPr>
          <w:rFonts w:ascii="仿宋" w:hAnsi="仿宋" w:eastAsia="仿宋"/>
          <w:sz w:val="28"/>
        </w:rPr>
        <w:t>）</w:t>
      </w:r>
      <w:r>
        <w:rPr>
          <w:rFonts w:hint="eastAsia" w:ascii="仿宋" w:hAnsi="仿宋" w:eastAsia="仿宋"/>
          <w:sz w:val="28"/>
        </w:rPr>
        <w:t>教学环节的全部流程。各大高校可以通过大学生毕业设计管理系统，为教务处，院系等管理部门及指导教师和学生提供数字化，智能化，流程化，规范化的“一站式</w:t>
      </w:r>
      <w:r>
        <w:rPr>
          <w:rFonts w:ascii="仿宋" w:hAnsi="仿宋" w:eastAsia="仿宋"/>
          <w:sz w:val="28"/>
        </w:rPr>
        <w:t>”</w:t>
      </w:r>
      <w:r>
        <w:rPr>
          <w:rFonts w:hint="eastAsia" w:ascii="仿宋" w:hAnsi="仿宋" w:eastAsia="仿宋"/>
          <w:sz w:val="28"/>
        </w:rPr>
        <w:t>专业服务，不仅能够帮助提高大学生毕业设计管理信息化水平，实现全流程，数字化的操作和管理，还能通过云服务平台实现学校历史数据的永久保存和后续使用。</w:t>
      </w: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16"/>
        <w:spacing w:line="336" w:lineRule="auto"/>
        <w:ind w:left="360" w:firstLine="0" w:firstLineChars="0"/>
        <w:jc w:val="left"/>
        <w:rPr>
          <w:rFonts w:ascii="仿宋" w:hAnsi="仿宋" w:eastAsia="仿宋"/>
          <w:sz w:val="28"/>
        </w:rPr>
      </w:pPr>
    </w:p>
    <w:p>
      <w:pPr>
        <w:pStyle w:val="2"/>
        <w:numPr>
          <w:ilvl w:val="0"/>
          <w:numId w:val="1"/>
        </w:numPr>
      </w:pPr>
      <w:bookmarkStart w:id="1" w:name="_Toc17426"/>
      <w:r>
        <w:rPr>
          <w:rFonts w:hint="eastAsia"/>
        </w:rPr>
        <w:t>系统登录</w:t>
      </w:r>
      <w:bookmarkEnd w:id="1"/>
    </w:p>
    <w:p>
      <w:pPr>
        <w:keepNext w:val="0"/>
        <w:keepLines w:val="0"/>
        <w:widowControl/>
        <w:suppressLineNumbers w:val="0"/>
        <w:jc w:val="left"/>
        <w:rPr>
          <w:rFonts w:ascii="仿宋" w:hAnsi="仿宋" w:eastAsia="仿宋"/>
          <w:sz w:val="28"/>
        </w:rPr>
      </w:pPr>
      <w:r>
        <w:rPr>
          <w:rFonts w:hint="eastAsia" w:ascii="仿宋" w:hAnsi="仿宋" w:eastAsia="仿宋"/>
          <w:sz w:val="28"/>
        </w:rPr>
        <w:t>登录网址</w:t>
      </w:r>
      <w:r>
        <w:rPr>
          <w:rFonts w:hint="eastAsia" w:ascii="仿宋" w:hAnsi="仿宋"/>
          <w:sz w:val="28"/>
          <w:lang w:eastAsia="zh-CN"/>
        </w:rPr>
        <w:t>：</w:t>
      </w:r>
      <w:r>
        <w:rPr>
          <w:rFonts w:hint="eastAsia"/>
          <w:lang w:val="en-US" w:eastAsia="zh-CN"/>
        </w:rPr>
        <w:t>http://jxau.co.cnki.net/</w:t>
      </w:r>
    </w:p>
    <w:p>
      <w:pPr>
        <w:rPr>
          <w:sz w:val="28"/>
        </w:rPr>
      </w:pPr>
      <w:r>
        <w:drawing>
          <wp:inline distT="0" distB="0" distL="114300" distR="114300">
            <wp:extent cx="5274310" cy="244665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446655"/>
                    </a:xfrm>
                    <a:prstGeom prst="rect">
                      <a:avLst/>
                    </a:prstGeom>
                    <a:noFill/>
                    <a:ln w="9525">
                      <a:noFill/>
                    </a:ln>
                  </pic:spPr>
                </pic:pic>
              </a:graphicData>
            </a:graphic>
          </wp:inline>
        </w:drawing>
      </w:r>
      <w:bookmarkStart w:id="21" w:name="_GoBack"/>
      <w:bookmarkEnd w:id="21"/>
    </w:p>
    <w:p>
      <w:pPr>
        <w:ind w:firstLine="560" w:firstLineChars="200"/>
        <w:rPr>
          <w:rFonts w:ascii="仿宋" w:hAnsi="仿宋" w:eastAsia="仿宋"/>
          <w:sz w:val="28"/>
        </w:rPr>
      </w:pPr>
      <w:r>
        <w:rPr>
          <w:rFonts w:hint="eastAsia" w:ascii="仿宋" w:hAnsi="仿宋" w:eastAsia="仿宋"/>
          <w:sz w:val="28"/>
        </w:rPr>
        <w:t>在右侧输入用户名，密码，验证码，选择角色“教师</w:t>
      </w:r>
      <w:r>
        <w:rPr>
          <w:rFonts w:ascii="仿宋" w:hAnsi="仿宋" w:eastAsia="仿宋"/>
          <w:sz w:val="28"/>
        </w:rPr>
        <w:t>”</w:t>
      </w:r>
      <w:r>
        <w:rPr>
          <w:rFonts w:hint="eastAsia" w:ascii="仿宋" w:hAnsi="仿宋" w:eastAsia="仿宋"/>
          <w:sz w:val="28"/>
        </w:rPr>
        <w:t>，点击登录进入系统。</w:t>
      </w:r>
    </w:p>
    <w:p>
      <w:pPr>
        <w:rPr>
          <w:rFonts w:ascii="仿宋" w:hAnsi="仿宋" w:eastAsia="仿宋"/>
          <w:sz w:val="28"/>
        </w:rPr>
      </w:pPr>
      <w:r>
        <w:drawing>
          <wp:inline distT="0" distB="0" distL="0" distR="0">
            <wp:extent cx="5274310" cy="27273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2727325"/>
                    </a:xfrm>
                    <a:prstGeom prst="rect">
                      <a:avLst/>
                    </a:prstGeom>
                  </pic:spPr>
                </pic:pic>
              </a:graphicData>
            </a:graphic>
          </wp:inline>
        </w:drawing>
      </w:r>
    </w:p>
    <w:p>
      <w:pPr>
        <w:rPr>
          <w:rFonts w:ascii="仿宋" w:hAnsi="仿宋" w:eastAsia="仿宋"/>
          <w:sz w:val="28"/>
        </w:rPr>
      </w:pPr>
      <w:r>
        <w:rPr>
          <w:rFonts w:hint="eastAsia" w:ascii="仿宋" w:hAnsi="仿宋" w:eastAsia="仿宋"/>
          <w:sz w:val="28"/>
        </w:rPr>
        <w:t>进入后，如果有多种角色，请点击“指导教师”</w:t>
      </w:r>
    </w:p>
    <w:p>
      <w:pPr>
        <w:ind w:firstLine="560" w:firstLineChars="200"/>
        <w:rPr>
          <w:rFonts w:ascii="仿宋" w:hAnsi="仿宋" w:eastAsia="仿宋"/>
          <w:sz w:val="28"/>
        </w:rPr>
      </w:pPr>
    </w:p>
    <w:p>
      <w:pPr>
        <w:rPr>
          <w:rFonts w:ascii="仿宋" w:hAnsi="仿宋" w:eastAsia="仿宋"/>
          <w:sz w:val="28"/>
        </w:rPr>
      </w:pPr>
    </w:p>
    <w:p>
      <w:pPr>
        <w:rPr>
          <w:rFonts w:ascii="仿宋" w:hAnsi="仿宋" w:eastAsia="仿宋"/>
          <w:sz w:val="28"/>
        </w:rPr>
      </w:pPr>
      <w:r>
        <w:drawing>
          <wp:inline distT="0" distB="0" distL="0" distR="0">
            <wp:extent cx="5274310" cy="200152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a:stretch>
                      <a:fillRect/>
                    </a:stretch>
                  </pic:blipFill>
                  <pic:spPr>
                    <a:xfrm>
                      <a:off x="0" y="0"/>
                      <a:ext cx="5274310" cy="2001520"/>
                    </a:xfrm>
                    <a:prstGeom prst="rect">
                      <a:avLst/>
                    </a:prstGeom>
                  </pic:spPr>
                </pic:pic>
              </a:graphicData>
            </a:graphic>
          </wp:inline>
        </w:drawing>
      </w:r>
    </w:p>
    <w:p>
      <w:pPr>
        <w:rPr>
          <w:rFonts w:ascii="仿宋" w:hAnsi="仿宋" w:eastAsia="仿宋"/>
          <w:sz w:val="28"/>
        </w:rPr>
      </w:pPr>
      <w:r>
        <w:rPr>
          <w:rFonts w:hint="eastAsia" w:ascii="仿宋" w:hAnsi="仿宋" w:eastAsia="仿宋"/>
          <w:sz w:val="28"/>
        </w:rPr>
        <w:t>进入系统后，界面如上图所示。</w:t>
      </w:r>
    </w:p>
    <w:p>
      <w:pPr>
        <w:rPr>
          <w:rFonts w:ascii="仿宋" w:hAnsi="仿宋" w:eastAsia="仿宋"/>
          <w:sz w:val="28"/>
        </w:rPr>
      </w:pPr>
      <w:r>
        <w:rPr>
          <w:rFonts w:hint="eastAsia" w:ascii="仿宋" w:hAnsi="仿宋" w:eastAsia="仿宋"/>
          <w:sz w:val="28"/>
        </w:rPr>
        <w:t>右侧是通知公告区域，可供查看；</w:t>
      </w:r>
    </w:p>
    <w:p>
      <w:pPr>
        <w:rPr>
          <w:rFonts w:ascii="仿宋" w:hAnsi="仿宋" w:eastAsia="仿宋"/>
          <w:sz w:val="28"/>
        </w:rPr>
      </w:pPr>
      <w:r>
        <w:rPr>
          <w:rFonts w:hint="eastAsia" w:ascii="仿宋" w:hAnsi="仿宋" w:eastAsia="仿宋"/>
          <w:sz w:val="28"/>
        </w:rPr>
        <w:t>左侧是功能区，下面会逐一讲解。</w:t>
      </w:r>
    </w:p>
    <w:p>
      <w:pPr>
        <w:rPr>
          <w:rFonts w:hint="eastAsia" w:ascii="仿宋" w:hAnsi="仿宋" w:eastAsia="仿宋"/>
          <w:sz w:val="28"/>
        </w:rPr>
      </w:pPr>
    </w:p>
    <w:p>
      <w:pPr>
        <w:pStyle w:val="2"/>
        <w:numPr>
          <w:ilvl w:val="0"/>
          <w:numId w:val="1"/>
        </w:numPr>
      </w:pPr>
      <w:bookmarkStart w:id="2" w:name="_Toc30659"/>
      <w:r>
        <w:rPr>
          <w:rFonts w:hint="eastAsia"/>
        </w:rPr>
        <w:t>用户设置</w:t>
      </w:r>
      <w:bookmarkEnd w:id="2"/>
    </w:p>
    <w:p>
      <w:pPr>
        <w:pStyle w:val="3"/>
        <w:numPr>
          <w:ilvl w:val="0"/>
          <w:numId w:val="2"/>
        </w:numPr>
      </w:pPr>
      <w:bookmarkStart w:id="3" w:name="_Toc22662"/>
      <w:r>
        <w:rPr>
          <w:rFonts w:hint="eastAsia"/>
        </w:rPr>
        <w:t>修改密码</w:t>
      </w:r>
      <w:bookmarkEnd w:id="3"/>
    </w:p>
    <w:p>
      <w:r>
        <w:drawing>
          <wp:inline distT="0" distB="0" distL="0" distR="0">
            <wp:extent cx="5274310" cy="1976120"/>
            <wp:effectExtent l="0" t="0" r="254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74310" cy="1976120"/>
                    </a:xfrm>
                    <a:prstGeom prst="rect">
                      <a:avLst/>
                    </a:prstGeom>
                  </pic:spPr>
                </pic:pic>
              </a:graphicData>
            </a:graphic>
          </wp:inline>
        </w:drawing>
      </w:r>
    </w:p>
    <w:p>
      <w:pPr>
        <w:rPr>
          <w:rFonts w:hint="eastAsia" w:ascii="仿宋" w:hAnsi="仿宋" w:eastAsia="仿宋"/>
          <w:sz w:val="28"/>
        </w:rPr>
      </w:pPr>
      <w:r>
        <w:rPr>
          <w:rFonts w:hint="eastAsia" w:ascii="仿宋" w:hAnsi="仿宋" w:eastAsia="仿宋"/>
          <w:sz w:val="28"/>
        </w:rPr>
        <w:t>如认为初始密码不安全，可在此进行修改</w:t>
      </w:r>
    </w:p>
    <w:p>
      <w:pPr>
        <w:rPr>
          <w:rFonts w:ascii="仿宋" w:hAnsi="仿宋" w:eastAsia="仿宋"/>
        </w:rPr>
      </w:pPr>
    </w:p>
    <w:p>
      <w:pPr>
        <w:rPr>
          <w:rFonts w:ascii="仿宋" w:hAnsi="仿宋" w:eastAsia="仿宋"/>
        </w:rPr>
      </w:pPr>
    </w:p>
    <w:p>
      <w:pPr>
        <w:pStyle w:val="3"/>
        <w:numPr>
          <w:ilvl w:val="0"/>
          <w:numId w:val="2"/>
        </w:numPr>
      </w:pPr>
      <w:bookmarkStart w:id="4" w:name="_Toc14888"/>
      <w:r>
        <w:rPr>
          <w:rFonts w:hint="eastAsia"/>
        </w:rPr>
        <w:t>个人信息维护</w:t>
      </w:r>
      <w:bookmarkEnd w:id="4"/>
    </w:p>
    <w:p>
      <w:r>
        <w:drawing>
          <wp:inline distT="0" distB="0" distL="0" distR="0">
            <wp:extent cx="5274310" cy="460819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a:stretch>
                      <a:fillRect/>
                    </a:stretch>
                  </pic:blipFill>
                  <pic:spPr>
                    <a:xfrm>
                      <a:off x="0" y="0"/>
                      <a:ext cx="5274310" cy="4608195"/>
                    </a:xfrm>
                    <a:prstGeom prst="rect">
                      <a:avLst/>
                    </a:prstGeom>
                  </pic:spPr>
                </pic:pic>
              </a:graphicData>
            </a:graphic>
          </wp:inline>
        </w:drawing>
      </w:r>
    </w:p>
    <w:p>
      <w:pPr>
        <w:rPr>
          <w:rFonts w:hint="eastAsia" w:ascii="仿宋" w:hAnsi="仿宋" w:eastAsia="仿宋"/>
          <w:sz w:val="28"/>
        </w:rPr>
      </w:pPr>
      <w:r>
        <w:rPr>
          <w:rFonts w:hint="eastAsia" w:ascii="仿宋" w:hAnsi="仿宋" w:eastAsia="仿宋"/>
          <w:sz w:val="28"/>
        </w:rPr>
        <w:t>老师们可在个人信息维护内补齐信息，方便学生和管理人员查看。</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p>
    <w:p>
      <w:pPr>
        <w:pStyle w:val="2"/>
        <w:numPr>
          <w:ilvl w:val="0"/>
          <w:numId w:val="1"/>
        </w:numPr>
      </w:pPr>
      <w:bookmarkStart w:id="5" w:name="_Toc25393"/>
      <w:r>
        <w:rPr>
          <w:rFonts w:hint="eastAsia"/>
        </w:rPr>
        <w:t>师生双选管理</w:t>
      </w:r>
      <w:bookmarkEnd w:id="5"/>
    </w:p>
    <w:p>
      <w:pPr>
        <w:spacing w:line="360" w:lineRule="auto"/>
        <w:rPr>
          <w:rFonts w:hint="eastAsia" w:ascii="仿宋" w:hAnsi="仿宋" w:eastAsia="仿宋"/>
          <w:sz w:val="24"/>
        </w:rPr>
      </w:pPr>
      <w:r>
        <w:rPr>
          <w:rFonts w:hint="eastAsia" w:ascii="仿宋" w:hAnsi="仿宋" w:eastAsia="仿宋"/>
          <w:sz w:val="24"/>
        </w:rPr>
        <w:t>师生双选管理下有七个选项：</w:t>
      </w:r>
      <w:r>
        <w:drawing>
          <wp:anchor distT="0" distB="0" distL="114300" distR="114300" simplePos="0" relativeHeight="251660288" behindDoc="0" locked="0" layoutInCell="1" allowOverlap="1">
            <wp:simplePos x="0" y="0"/>
            <wp:positionH relativeFrom="column">
              <wp:posOffset>0</wp:posOffset>
            </wp:positionH>
            <wp:positionV relativeFrom="paragraph">
              <wp:posOffset>5715</wp:posOffset>
            </wp:positionV>
            <wp:extent cx="2110740" cy="3345180"/>
            <wp:effectExtent l="0" t="0" r="3810" b="762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110923" cy="3345470"/>
                    </a:xfrm>
                    <a:prstGeom prst="rect">
                      <a:avLst/>
                    </a:prstGeom>
                  </pic:spPr>
                </pic:pic>
              </a:graphicData>
            </a:graphic>
          </wp:anchor>
        </w:drawing>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教师申报课题 —— 教师进行申报课题操作，支持盲选，指定学生，团队课题三种形式</w:t>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审核学生选题 —— 学生选择您的课题后，需要您在此进行是否愿意指导的操作；同意后您两人确定双选关系。</w:t>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审核学生申报课题 ——</w:t>
      </w:r>
      <w:r>
        <w:rPr>
          <w:rFonts w:ascii="仿宋" w:hAnsi="仿宋" w:eastAsia="仿宋"/>
          <w:sz w:val="24"/>
        </w:rPr>
        <w:t xml:space="preserve"> </w:t>
      </w:r>
      <w:r>
        <w:rPr>
          <w:rFonts w:hint="eastAsia" w:ascii="仿宋" w:hAnsi="仿宋" w:eastAsia="仿宋"/>
          <w:sz w:val="24"/>
        </w:rPr>
        <w:t>学生主动提交给您的课题，需要您在此进行审核，之后专业负责人也要审核；都审核通过后您两人可确定双选关系。</w:t>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查看团队课题 —— 查看您不作为第一导师的团队课题</w:t>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查看师生双选信息 —— 此处显示所有与您确定双选关系的学生信息</w:t>
      </w:r>
    </w:p>
    <w:p>
      <w:pPr>
        <w:pStyle w:val="16"/>
        <w:numPr>
          <w:ilvl w:val="0"/>
          <w:numId w:val="3"/>
        </w:numPr>
        <w:spacing w:line="360" w:lineRule="auto"/>
        <w:ind w:firstLineChars="0"/>
        <w:rPr>
          <w:rFonts w:ascii="仿宋" w:hAnsi="仿宋" w:eastAsia="仿宋"/>
          <w:sz w:val="24"/>
        </w:rPr>
      </w:pPr>
      <w:r>
        <w:rPr>
          <w:rFonts w:hint="eastAsia" w:ascii="仿宋" w:hAnsi="仿宋" w:eastAsia="仿宋"/>
          <w:sz w:val="24"/>
        </w:rPr>
        <w:t>提交和下发任务书 —— 提交和下发任务书</w:t>
      </w:r>
    </w:p>
    <w:p>
      <w:pPr>
        <w:pStyle w:val="16"/>
        <w:spacing w:line="360" w:lineRule="auto"/>
        <w:ind w:left="420" w:firstLine="0" w:firstLineChars="0"/>
        <w:rPr>
          <w:rFonts w:hint="eastAsia" w:ascii="仿宋" w:hAnsi="仿宋" w:eastAsia="仿宋"/>
          <w:sz w:val="24"/>
        </w:rPr>
      </w:pPr>
      <w:r>
        <w:rPr>
          <w:rFonts w:hint="eastAsia" w:ascii="仿宋" w:hAnsi="仿宋" w:eastAsia="仿宋"/>
          <w:sz w:val="24"/>
        </w:rPr>
        <w:t>下面逐一讲解上述功能</w:t>
      </w:r>
    </w:p>
    <w:p>
      <w:pPr>
        <w:pStyle w:val="3"/>
        <w:numPr>
          <w:ilvl w:val="0"/>
          <w:numId w:val="4"/>
        </w:numPr>
      </w:pPr>
      <w:bookmarkStart w:id="6" w:name="_Toc12599"/>
      <w:r>
        <w:rPr>
          <w:rFonts w:hint="eastAsia"/>
        </w:rPr>
        <w:t>教师申报课题</w:t>
      </w:r>
      <w:bookmarkEnd w:id="6"/>
    </w:p>
    <w:p>
      <w:r>
        <w:drawing>
          <wp:inline distT="0" distB="0" distL="0" distR="0">
            <wp:extent cx="5274310" cy="164655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0"/>
                    <a:stretch>
                      <a:fillRect/>
                    </a:stretch>
                  </pic:blipFill>
                  <pic:spPr>
                    <a:xfrm>
                      <a:off x="0" y="0"/>
                      <a:ext cx="5274310" cy="1646555"/>
                    </a:xfrm>
                    <a:prstGeom prst="rect">
                      <a:avLst/>
                    </a:prstGeom>
                  </pic:spPr>
                </pic:pic>
              </a:graphicData>
            </a:graphic>
          </wp:inline>
        </w:drawing>
      </w:r>
    </w:p>
    <w:p>
      <w:pPr>
        <w:pStyle w:val="16"/>
        <w:spacing w:line="360" w:lineRule="auto"/>
        <w:ind w:left="420" w:firstLine="0" w:firstLineChars="0"/>
        <w:rPr>
          <w:rFonts w:ascii="仿宋" w:hAnsi="仿宋" w:eastAsia="仿宋"/>
          <w:sz w:val="24"/>
        </w:rPr>
      </w:pPr>
      <w:r>
        <w:rPr>
          <w:rFonts w:hint="eastAsia" w:ascii="仿宋" w:hAnsi="仿宋" w:eastAsia="仿宋"/>
          <w:sz w:val="24"/>
        </w:rPr>
        <w:t>教师申报课题 → 录入课题</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hint="eastAsia" w:ascii="仿宋" w:hAnsi="仿宋" w:eastAsia="仿宋"/>
        </w:rPr>
      </w:pPr>
      <w:r>
        <w:drawing>
          <wp:inline distT="0" distB="0" distL="0" distR="0">
            <wp:extent cx="5274310" cy="1514475"/>
            <wp:effectExtent l="0" t="0" r="254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1"/>
                    <a:stretch>
                      <a:fillRect/>
                    </a:stretch>
                  </pic:blipFill>
                  <pic:spPr>
                    <a:xfrm>
                      <a:off x="0" y="0"/>
                      <a:ext cx="5274310" cy="1514475"/>
                    </a:xfrm>
                    <a:prstGeom prst="rect">
                      <a:avLst/>
                    </a:prstGeom>
                  </pic:spPr>
                </pic:pic>
              </a:graphicData>
            </a:graphic>
          </wp:inline>
        </w:drawing>
      </w:r>
    </w:p>
    <w:p>
      <w:pPr>
        <w:rPr>
          <w:rFonts w:ascii="仿宋" w:hAnsi="仿宋" w:eastAsia="仿宋"/>
        </w:rPr>
      </w:pPr>
      <w:r>
        <w:rPr>
          <w:rFonts w:hint="eastAsia" w:ascii="仿宋" w:hAnsi="仿宋" w:eastAsia="仿宋"/>
        </w:rPr>
        <w:t>上图是课题申报第一页。 点击下一步，进入课题申报第二页</w:t>
      </w:r>
    </w:p>
    <w:p>
      <w:pPr>
        <w:rPr>
          <w:rFonts w:hint="eastAsia" w:ascii="仿宋" w:hAnsi="仿宋" w:eastAsia="仿宋"/>
        </w:rPr>
      </w:pPr>
    </w:p>
    <w:p>
      <w:r>
        <w:drawing>
          <wp:inline distT="0" distB="0" distL="0" distR="0">
            <wp:extent cx="5274310" cy="183324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a:stretch>
                      <a:fillRect/>
                    </a:stretch>
                  </pic:blipFill>
                  <pic:spPr>
                    <a:xfrm>
                      <a:off x="0" y="0"/>
                      <a:ext cx="5274310" cy="1833245"/>
                    </a:xfrm>
                    <a:prstGeom prst="rect">
                      <a:avLst/>
                    </a:prstGeom>
                  </pic:spPr>
                </pic:pic>
              </a:graphicData>
            </a:graphic>
          </wp:inline>
        </w:drawing>
      </w:r>
    </w:p>
    <w:p>
      <w:pPr>
        <w:rPr>
          <w:rFonts w:ascii="仿宋" w:hAnsi="仿宋" w:eastAsia="仿宋"/>
        </w:rPr>
      </w:pPr>
      <w:r>
        <w:rPr>
          <w:rFonts w:hint="eastAsia" w:ascii="仿宋" w:hAnsi="仿宋" w:eastAsia="仿宋"/>
        </w:rPr>
        <w:t>上图是课题申报第二页。</w:t>
      </w:r>
    </w:p>
    <w:p>
      <w:pPr>
        <w:rPr>
          <w:rFonts w:ascii="仿宋" w:hAnsi="仿宋" w:eastAsia="仿宋"/>
        </w:rPr>
      </w:pPr>
      <w:r>
        <w:rPr>
          <w:rFonts w:hint="eastAsia" w:ascii="仿宋" w:hAnsi="仿宋" w:eastAsia="仿宋"/>
          <w:color w:val="FF0000"/>
        </w:rPr>
        <w:t>学生可选专业</w:t>
      </w:r>
      <w:r>
        <w:rPr>
          <w:rFonts w:hint="eastAsia" w:ascii="仿宋" w:hAnsi="仿宋" w:eastAsia="仿宋"/>
        </w:rPr>
        <w:t>：可面向全校；可面向部分专业（多选专业）；可面向所属专业（单一专业</w:t>
      </w:r>
      <w:r>
        <w:rPr>
          <w:rFonts w:ascii="仿宋" w:hAnsi="仿宋" w:eastAsia="仿宋"/>
        </w:rPr>
        <w:t>）</w:t>
      </w:r>
    </w:p>
    <w:p>
      <w:pPr>
        <w:rPr>
          <w:rFonts w:hint="eastAsia" w:ascii="仿宋" w:hAnsi="仿宋" w:eastAsia="仿宋"/>
        </w:rPr>
      </w:pPr>
    </w:p>
    <w:p>
      <w:pPr>
        <w:rPr>
          <w:rFonts w:ascii="仿宋" w:hAnsi="仿宋" w:eastAsia="仿宋"/>
        </w:rPr>
      </w:pPr>
      <w:r>
        <w:drawing>
          <wp:inline distT="0" distB="0" distL="0" distR="0">
            <wp:extent cx="5274310" cy="2320925"/>
            <wp:effectExtent l="0" t="0" r="254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stretch>
                      <a:fillRect/>
                    </a:stretch>
                  </pic:blipFill>
                  <pic:spPr>
                    <a:xfrm>
                      <a:off x="0" y="0"/>
                      <a:ext cx="5274310" cy="2320925"/>
                    </a:xfrm>
                    <a:prstGeom prst="rect">
                      <a:avLst/>
                    </a:prstGeom>
                  </pic:spPr>
                </pic:pic>
              </a:graphicData>
            </a:graphic>
          </wp:inline>
        </w:drawing>
      </w:r>
    </w:p>
    <w:p>
      <w:pPr>
        <w:rPr>
          <w:rFonts w:ascii="仿宋" w:hAnsi="仿宋" w:eastAsia="仿宋"/>
        </w:rPr>
      </w:pPr>
      <w:r>
        <w:rPr>
          <w:rFonts w:hint="eastAsia" w:ascii="仿宋" w:hAnsi="仿宋" w:eastAsia="仿宋"/>
        </w:rPr>
        <w:t>上图是课题申报第二页。</w:t>
      </w:r>
    </w:p>
    <w:p>
      <w:pPr>
        <w:rPr>
          <w:rFonts w:ascii="仿宋" w:hAnsi="仿宋" w:eastAsia="仿宋"/>
        </w:rPr>
      </w:pPr>
      <w:r>
        <w:rPr>
          <w:rFonts w:hint="eastAsia" w:ascii="仿宋" w:hAnsi="仿宋" w:eastAsia="仿宋"/>
        </w:rPr>
        <w:t>团队课题：勾选后提交团队课题；</w:t>
      </w:r>
    </w:p>
    <w:p>
      <w:pPr>
        <w:rPr>
          <w:rFonts w:ascii="仿宋" w:hAnsi="仿宋" w:eastAsia="仿宋"/>
        </w:rPr>
      </w:pPr>
      <w:r>
        <w:rPr>
          <w:rFonts w:hint="eastAsia" w:ascii="仿宋" w:hAnsi="仿宋"/>
          <w:lang w:val="en-US" w:eastAsia="zh-CN"/>
        </w:rPr>
        <w:t>指定</w:t>
      </w:r>
      <w:r>
        <w:rPr>
          <w:rFonts w:hint="eastAsia" w:ascii="仿宋" w:hAnsi="仿宋" w:eastAsia="仿宋"/>
        </w:rPr>
        <w:t>学生：勾选后直接指定指导学生，课题不会进入盲选池   填好后点击添加课题</w:t>
      </w:r>
    </w:p>
    <w:p>
      <w:pPr>
        <w:rPr>
          <w:rFonts w:ascii="仿宋" w:hAnsi="仿宋" w:eastAsia="仿宋"/>
        </w:rPr>
      </w:pPr>
    </w:p>
    <w:p>
      <w:pPr>
        <w:rPr>
          <w:rFonts w:ascii="仿宋" w:hAnsi="仿宋" w:eastAsia="仿宋"/>
        </w:rPr>
      </w:pPr>
      <w:r>
        <w:drawing>
          <wp:inline distT="0" distB="0" distL="0" distR="0">
            <wp:extent cx="5274310" cy="47625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4310" cy="476250"/>
                    </a:xfrm>
                    <a:prstGeom prst="rect">
                      <a:avLst/>
                    </a:prstGeom>
                  </pic:spPr>
                </pic:pic>
              </a:graphicData>
            </a:graphic>
          </wp:inline>
        </w:drawing>
      </w:r>
    </w:p>
    <w:p>
      <w:pPr>
        <w:rPr>
          <w:rFonts w:hint="eastAsia" w:ascii="仿宋" w:hAnsi="仿宋" w:eastAsia="仿宋"/>
        </w:rPr>
      </w:pPr>
      <w:r>
        <w:rPr>
          <w:rFonts w:hint="eastAsia" w:ascii="仿宋" w:hAnsi="仿宋" w:eastAsia="仿宋"/>
        </w:rPr>
        <w:t>您刚刚提交的课题，审核状态是“等待专业负责人审核”，待审核完毕后，课题才算成立。在审核之前，可点击右侧的“修改”按钮，修改课题信息。审核完毕显示“审核通过”。</w:t>
      </w:r>
    </w:p>
    <w:p>
      <w:pPr>
        <w:pStyle w:val="3"/>
        <w:numPr>
          <w:ilvl w:val="0"/>
          <w:numId w:val="4"/>
        </w:numPr>
      </w:pPr>
      <w:bookmarkStart w:id="7" w:name="_Toc4854"/>
      <w:r>
        <w:rPr>
          <w:rFonts w:hint="eastAsia"/>
        </w:rPr>
        <w:t>审核学生选题</w:t>
      </w:r>
      <w:bookmarkEnd w:id="7"/>
    </w:p>
    <w:p>
      <w:r>
        <w:drawing>
          <wp:inline distT="0" distB="0" distL="0" distR="0">
            <wp:extent cx="5274310" cy="1343025"/>
            <wp:effectExtent l="0" t="0" r="254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5"/>
                    <a:stretch>
                      <a:fillRect/>
                    </a:stretch>
                  </pic:blipFill>
                  <pic:spPr>
                    <a:xfrm>
                      <a:off x="0" y="0"/>
                      <a:ext cx="5274310" cy="1343025"/>
                    </a:xfrm>
                    <a:prstGeom prst="rect">
                      <a:avLst/>
                    </a:prstGeom>
                  </pic:spPr>
                </pic:pic>
              </a:graphicData>
            </a:graphic>
          </wp:inline>
        </w:drawing>
      </w:r>
    </w:p>
    <w:p>
      <w:pPr>
        <w:rPr>
          <w:rFonts w:ascii="仿宋" w:hAnsi="仿宋" w:eastAsia="仿宋"/>
          <w:sz w:val="28"/>
        </w:rPr>
      </w:pPr>
      <w:r>
        <w:rPr>
          <w:rFonts w:hint="eastAsia" w:ascii="仿宋" w:hAnsi="仿宋" w:eastAsia="仿宋"/>
          <w:sz w:val="28"/>
        </w:rPr>
        <w:t>此界面会显示您的课题被哪位学生选择了。点击通过，您两人即可确定双选关系，点击不通过，课题会再次进入盲选池。</w:t>
      </w:r>
    </w:p>
    <w:p>
      <w:pPr>
        <w:rPr>
          <w:rFonts w:ascii="仿宋" w:hAnsi="仿宋" w:eastAsia="仿宋"/>
        </w:rPr>
      </w:pPr>
    </w:p>
    <w:p>
      <w:pPr>
        <w:rPr>
          <w:rFonts w:ascii="仿宋" w:hAnsi="仿宋" w:eastAsia="仿宋"/>
        </w:rPr>
      </w:pPr>
      <w:r>
        <w:drawing>
          <wp:inline distT="0" distB="0" distL="0" distR="0">
            <wp:extent cx="5274310" cy="905510"/>
            <wp:effectExtent l="0" t="0" r="254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6"/>
                    <a:stretch>
                      <a:fillRect/>
                    </a:stretch>
                  </pic:blipFill>
                  <pic:spPr>
                    <a:xfrm>
                      <a:off x="0" y="0"/>
                      <a:ext cx="5274310" cy="905510"/>
                    </a:xfrm>
                    <a:prstGeom prst="rect">
                      <a:avLst/>
                    </a:prstGeom>
                  </pic:spPr>
                </pic:pic>
              </a:graphicData>
            </a:graphic>
          </wp:inline>
        </w:drawing>
      </w:r>
    </w:p>
    <w:p>
      <w:pPr>
        <w:rPr>
          <w:rFonts w:hint="eastAsia" w:ascii="仿宋" w:hAnsi="仿宋" w:eastAsia="仿宋"/>
          <w:sz w:val="28"/>
        </w:rPr>
      </w:pPr>
      <w:r>
        <w:rPr>
          <w:rFonts w:hint="eastAsia" w:ascii="仿宋" w:hAnsi="仿宋" w:eastAsia="仿宋"/>
          <w:sz w:val="28"/>
        </w:rPr>
        <w:t>通过后，审核状态变为“通过</w:t>
      </w:r>
      <w:r>
        <w:rPr>
          <w:rFonts w:ascii="仿宋" w:hAnsi="仿宋" w:eastAsia="仿宋"/>
          <w:sz w:val="28"/>
        </w:rPr>
        <w:t>”</w:t>
      </w:r>
      <w:r>
        <w:rPr>
          <w:rFonts w:hint="eastAsia" w:ascii="仿宋" w:hAnsi="仿宋" w:eastAsia="仿宋"/>
          <w:sz w:val="28"/>
        </w:rPr>
        <w:t>。如果您点错或者反悔，可点击“重置”按钮，则课题会重新打入盲选池。  重置操作在提交任务书之前可以进行。</w:t>
      </w:r>
    </w:p>
    <w:p/>
    <w:p>
      <w:pPr>
        <w:rPr>
          <w:rFonts w:hint="eastAsia"/>
        </w:rPr>
      </w:pPr>
    </w:p>
    <w:p>
      <w:pPr>
        <w:pStyle w:val="3"/>
        <w:numPr>
          <w:ilvl w:val="0"/>
          <w:numId w:val="4"/>
        </w:numPr>
      </w:pPr>
      <w:bookmarkStart w:id="8" w:name="_Toc21689"/>
      <w:r>
        <w:rPr>
          <w:rFonts w:hint="eastAsia"/>
        </w:rPr>
        <w:t>审核学生申报课题</w:t>
      </w:r>
      <w:bookmarkEnd w:id="8"/>
    </w:p>
    <w:p>
      <w:r>
        <w:drawing>
          <wp:inline distT="0" distB="0" distL="0" distR="0">
            <wp:extent cx="5274310" cy="1257935"/>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7"/>
                    <a:stretch>
                      <a:fillRect/>
                    </a:stretch>
                  </pic:blipFill>
                  <pic:spPr>
                    <a:xfrm>
                      <a:off x="0" y="0"/>
                      <a:ext cx="5274310" cy="1257935"/>
                    </a:xfrm>
                    <a:prstGeom prst="rect">
                      <a:avLst/>
                    </a:prstGeom>
                  </pic:spPr>
                </pic:pic>
              </a:graphicData>
            </a:graphic>
          </wp:inline>
        </w:drawing>
      </w:r>
    </w:p>
    <w:p>
      <w:pPr>
        <w:rPr>
          <w:rFonts w:ascii="仿宋" w:hAnsi="仿宋" w:eastAsia="仿宋"/>
          <w:sz w:val="22"/>
        </w:rPr>
      </w:pPr>
      <w:r>
        <w:rPr>
          <w:rFonts w:hint="eastAsia" w:ascii="仿宋" w:hAnsi="仿宋" w:eastAsia="仿宋"/>
          <w:sz w:val="22"/>
        </w:rPr>
        <w:t>此界面会显示学生主动提交给您的课题，蓝色方框的操作，会显示“详情“，“通过”，“不通过</w:t>
      </w:r>
      <w:r>
        <w:rPr>
          <w:rFonts w:ascii="仿宋" w:hAnsi="仿宋" w:eastAsia="仿宋"/>
          <w:sz w:val="22"/>
        </w:rPr>
        <w:t>”</w:t>
      </w:r>
    </w:p>
    <w:p>
      <w:pPr>
        <w:rPr>
          <w:rFonts w:ascii="仿宋" w:hAnsi="仿宋" w:eastAsia="仿宋"/>
          <w:sz w:val="22"/>
        </w:rPr>
      </w:pPr>
      <w:r>
        <w:rPr>
          <w:rFonts w:hint="eastAsia" w:ascii="仿宋" w:hAnsi="仿宋" w:eastAsia="仿宋"/>
          <w:sz w:val="22"/>
        </w:rPr>
        <w:t>点击详情可查看课题内容，可对学生提的课题在线修改；</w:t>
      </w:r>
    </w:p>
    <w:p>
      <w:pPr>
        <w:rPr>
          <w:rFonts w:ascii="仿宋" w:hAnsi="仿宋" w:eastAsia="仿宋"/>
          <w:sz w:val="22"/>
        </w:rPr>
      </w:pPr>
      <w:r>
        <w:rPr>
          <w:rFonts w:hint="eastAsia" w:ascii="仿宋" w:hAnsi="仿宋" w:eastAsia="仿宋"/>
          <w:sz w:val="22"/>
        </w:rPr>
        <w:t>点击通过则认可此课题，等待专业负责人审核；</w:t>
      </w:r>
    </w:p>
    <w:p>
      <w:pPr>
        <w:rPr>
          <w:rFonts w:ascii="仿宋" w:hAnsi="仿宋" w:eastAsia="仿宋"/>
          <w:sz w:val="22"/>
        </w:rPr>
      </w:pPr>
      <w:r>
        <w:rPr>
          <w:rFonts w:hint="eastAsia" w:ascii="仿宋" w:hAnsi="仿宋" w:eastAsia="仿宋"/>
          <w:sz w:val="22"/>
        </w:rPr>
        <w:t>点击不通过，则退回给学生。</w:t>
      </w:r>
    </w:p>
    <w:p>
      <w:pPr>
        <w:rPr>
          <w:rFonts w:ascii="仿宋" w:hAnsi="仿宋" w:eastAsia="仿宋"/>
          <w:sz w:val="22"/>
        </w:rPr>
      </w:pPr>
    </w:p>
    <w:p>
      <w:pPr>
        <w:pStyle w:val="3"/>
        <w:numPr>
          <w:ilvl w:val="0"/>
          <w:numId w:val="4"/>
        </w:numPr>
        <w:rPr>
          <w:rFonts w:hint="eastAsia"/>
        </w:rPr>
      </w:pPr>
      <w:bookmarkStart w:id="9" w:name="_Toc15134"/>
      <w:r>
        <w:rPr>
          <w:rFonts w:hint="eastAsia"/>
        </w:rPr>
        <w:t>查看团队课题</w:t>
      </w:r>
      <w:bookmarkEnd w:id="9"/>
    </w:p>
    <w:p>
      <w:pPr>
        <w:rPr>
          <w:rFonts w:ascii="仿宋" w:hAnsi="仿宋" w:eastAsia="仿宋"/>
          <w:sz w:val="22"/>
        </w:rPr>
      </w:pPr>
      <w:r>
        <w:drawing>
          <wp:inline distT="0" distB="0" distL="0" distR="0">
            <wp:extent cx="5274310" cy="1172845"/>
            <wp:effectExtent l="0" t="0" r="2540"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8"/>
                    <a:stretch>
                      <a:fillRect/>
                    </a:stretch>
                  </pic:blipFill>
                  <pic:spPr>
                    <a:xfrm>
                      <a:off x="0" y="0"/>
                      <a:ext cx="5274310" cy="1172845"/>
                    </a:xfrm>
                    <a:prstGeom prst="rect">
                      <a:avLst/>
                    </a:prstGeom>
                  </pic:spPr>
                </pic:pic>
              </a:graphicData>
            </a:graphic>
          </wp:inline>
        </w:drawing>
      </w:r>
    </w:p>
    <w:p>
      <w:pPr>
        <w:rPr>
          <w:rFonts w:ascii="仿宋" w:hAnsi="仿宋" w:eastAsia="仿宋"/>
          <w:color w:val="FF0000"/>
          <w:sz w:val="32"/>
        </w:rPr>
      </w:pPr>
      <w:r>
        <w:rPr>
          <w:rFonts w:hint="eastAsia" w:ascii="仿宋" w:hAnsi="仿宋" w:eastAsia="仿宋"/>
          <w:color w:val="FF0000"/>
          <w:sz w:val="32"/>
        </w:rPr>
        <w:t>此处可查看 “您不作为第一导师的团队课题”，蓝框操作内有查看按钮。</w:t>
      </w:r>
    </w:p>
    <w:p>
      <w:pPr>
        <w:rPr>
          <w:rFonts w:ascii="仿宋" w:hAnsi="仿宋" w:eastAsia="仿宋"/>
          <w:color w:val="FF0000"/>
          <w:sz w:val="32"/>
        </w:rPr>
      </w:pPr>
    </w:p>
    <w:p>
      <w:pPr>
        <w:rPr>
          <w:rFonts w:hint="eastAsia" w:ascii="仿宋" w:hAnsi="仿宋" w:eastAsia="仿宋"/>
          <w:color w:val="FF0000"/>
          <w:sz w:val="32"/>
        </w:rPr>
      </w:pPr>
    </w:p>
    <w:p>
      <w:pPr>
        <w:pStyle w:val="3"/>
        <w:numPr>
          <w:ilvl w:val="0"/>
          <w:numId w:val="4"/>
        </w:numPr>
      </w:pPr>
      <w:bookmarkStart w:id="10" w:name="_Toc8915"/>
      <w:r>
        <w:rPr>
          <w:rFonts w:hint="eastAsia"/>
        </w:rPr>
        <w:t>查看师生双选关系</w:t>
      </w:r>
      <w:bookmarkEnd w:id="10"/>
    </w:p>
    <w:p>
      <w:r>
        <w:drawing>
          <wp:inline distT="0" distB="0" distL="0" distR="0">
            <wp:extent cx="5274310" cy="1409065"/>
            <wp:effectExtent l="0" t="0" r="254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9"/>
                    <a:stretch>
                      <a:fillRect/>
                    </a:stretch>
                  </pic:blipFill>
                  <pic:spPr>
                    <a:xfrm>
                      <a:off x="0" y="0"/>
                      <a:ext cx="5274310" cy="1409065"/>
                    </a:xfrm>
                    <a:prstGeom prst="rect">
                      <a:avLst/>
                    </a:prstGeom>
                  </pic:spPr>
                </pic:pic>
              </a:graphicData>
            </a:graphic>
          </wp:inline>
        </w:drawing>
      </w:r>
    </w:p>
    <w:p>
      <w:pPr>
        <w:rPr>
          <w:rFonts w:ascii="仿宋" w:hAnsi="仿宋" w:eastAsia="仿宋"/>
          <w:sz w:val="28"/>
        </w:rPr>
      </w:pPr>
      <w:r>
        <w:rPr>
          <w:rFonts w:hint="eastAsia" w:ascii="仿宋" w:hAnsi="仿宋" w:eastAsia="仿宋"/>
          <w:sz w:val="28"/>
        </w:rPr>
        <w:t>显示所有与您确定双选关系的学生，课题列表。</w:t>
      </w:r>
    </w:p>
    <w:p>
      <w:pPr>
        <w:rPr>
          <w:rFonts w:hint="eastAsia" w:ascii="仿宋" w:hAnsi="仿宋" w:eastAsia="仿宋"/>
          <w:sz w:val="28"/>
        </w:rPr>
      </w:pPr>
    </w:p>
    <w:p>
      <w:pPr>
        <w:pStyle w:val="3"/>
        <w:numPr>
          <w:ilvl w:val="0"/>
          <w:numId w:val="4"/>
        </w:numPr>
      </w:pPr>
      <w:bookmarkStart w:id="11" w:name="_Toc313"/>
      <w:r>
        <w:rPr>
          <w:rFonts w:hint="eastAsia"/>
        </w:rPr>
        <w:t>提交和下发任务书</w:t>
      </w:r>
      <w:bookmarkEnd w:id="11"/>
    </w:p>
    <w:p>
      <w:r>
        <w:drawing>
          <wp:inline distT="0" distB="0" distL="0" distR="0">
            <wp:extent cx="5274310" cy="89725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0"/>
                    <a:stretch>
                      <a:fillRect/>
                    </a:stretch>
                  </pic:blipFill>
                  <pic:spPr>
                    <a:xfrm>
                      <a:off x="0" y="0"/>
                      <a:ext cx="5274310" cy="897255"/>
                    </a:xfrm>
                    <a:prstGeom prst="rect">
                      <a:avLst/>
                    </a:prstGeom>
                  </pic:spPr>
                </pic:pic>
              </a:graphicData>
            </a:graphic>
          </wp:inline>
        </w:drawing>
      </w:r>
    </w:p>
    <w:p>
      <w:pPr>
        <w:rPr>
          <w:rFonts w:ascii="仿宋" w:hAnsi="仿宋" w:eastAsia="仿宋"/>
          <w:sz w:val="28"/>
        </w:rPr>
      </w:pPr>
      <w:r>
        <w:rPr>
          <w:rFonts w:hint="eastAsia" w:ascii="仿宋" w:hAnsi="仿宋" w:eastAsia="仿宋"/>
          <w:sz w:val="28"/>
        </w:rPr>
        <w:t>提交和下发任务书 → 提交</w:t>
      </w:r>
    </w:p>
    <w:p>
      <w:pPr>
        <w:rPr>
          <w:rFonts w:ascii="仿宋" w:hAnsi="仿宋" w:eastAsia="仿宋"/>
          <w:sz w:val="28"/>
        </w:rPr>
      </w:pPr>
      <w:r>
        <w:drawing>
          <wp:inline distT="0" distB="0" distL="0" distR="0">
            <wp:extent cx="5274310" cy="3155950"/>
            <wp:effectExtent l="0" t="0" r="2540"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1"/>
                    <a:stretch>
                      <a:fillRect/>
                    </a:stretch>
                  </pic:blipFill>
                  <pic:spPr>
                    <a:xfrm>
                      <a:off x="0" y="0"/>
                      <a:ext cx="5274310" cy="3155950"/>
                    </a:xfrm>
                    <a:prstGeom prst="rect">
                      <a:avLst/>
                    </a:prstGeom>
                  </pic:spPr>
                </pic:pic>
              </a:graphicData>
            </a:graphic>
          </wp:inline>
        </w:drawing>
      </w:r>
    </w:p>
    <w:p>
      <w:pPr>
        <w:rPr>
          <w:rFonts w:ascii="仿宋" w:hAnsi="仿宋" w:eastAsia="仿宋"/>
          <w:sz w:val="28"/>
        </w:rPr>
      </w:pPr>
      <w:r>
        <w:rPr>
          <w:rFonts w:hint="eastAsia" w:ascii="仿宋" w:hAnsi="仿宋" w:eastAsia="仿宋"/>
          <w:sz w:val="28"/>
        </w:rPr>
        <w:t>填入内容后，点击“提交任务书</w:t>
      </w:r>
      <w:r>
        <w:rPr>
          <w:rFonts w:ascii="仿宋" w:hAnsi="仿宋" w:eastAsia="仿宋"/>
          <w:sz w:val="28"/>
        </w:rPr>
        <w:t>”</w:t>
      </w:r>
    </w:p>
    <w:p>
      <w:pPr>
        <w:rPr>
          <w:rFonts w:ascii="仿宋" w:hAnsi="仿宋" w:eastAsia="仿宋"/>
          <w:sz w:val="28"/>
        </w:rPr>
      </w:pPr>
    </w:p>
    <w:p>
      <w:pPr>
        <w:rPr>
          <w:rFonts w:ascii="仿宋" w:hAnsi="仿宋" w:eastAsia="仿宋"/>
          <w:sz w:val="28"/>
        </w:rPr>
      </w:pPr>
      <w:r>
        <w:drawing>
          <wp:inline distT="0" distB="0" distL="0" distR="0">
            <wp:extent cx="5274310" cy="682625"/>
            <wp:effectExtent l="0" t="0" r="2540"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2"/>
                    <a:stretch>
                      <a:fillRect/>
                    </a:stretch>
                  </pic:blipFill>
                  <pic:spPr>
                    <a:xfrm>
                      <a:off x="0" y="0"/>
                      <a:ext cx="5274310" cy="682625"/>
                    </a:xfrm>
                    <a:prstGeom prst="rect">
                      <a:avLst/>
                    </a:prstGeom>
                  </pic:spPr>
                </pic:pic>
              </a:graphicData>
            </a:graphic>
          </wp:inline>
        </w:drawing>
      </w:r>
    </w:p>
    <w:p>
      <w:pPr>
        <w:rPr>
          <w:rFonts w:ascii="仿宋" w:hAnsi="仿宋" w:eastAsia="仿宋"/>
          <w:sz w:val="28"/>
        </w:rPr>
      </w:pPr>
      <w:r>
        <w:rPr>
          <w:rFonts w:hint="eastAsia" w:ascii="仿宋" w:hAnsi="仿宋" w:eastAsia="仿宋"/>
          <w:sz w:val="28"/>
        </w:rPr>
        <w:t>此时状态为“等待专业负责人审核”，后面有查看和修改，在审核完成前，可随时修改任务书。</w:t>
      </w:r>
    </w:p>
    <w:p>
      <w:pPr>
        <w:rPr>
          <w:rFonts w:ascii="仿宋" w:hAnsi="仿宋" w:eastAsia="仿宋"/>
          <w:sz w:val="28"/>
        </w:rPr>
      </w:pPr>
    </w:p>
    <w:p>
      <w:pPr>
        <w:rPr>
          <w:rFonts w:ascii="仿宋" w:hAnsi="仿宋" w:eastAsia="仿宋"/>
          <w:sz w:val="28"/>
        </w:rPr>
      </w:pPr>
      <w:r>
        <w:drawing>
          <wp:inline distT="0" distB="0" distL="0" distR="0">
            <wp:extent cx="5274310" cy="695960"/>
            <wp:effectExtent l="0" t="0" r="2540" b="889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5274310" cy="695960"/>
                    </a:xfrm>
                    <a:prstGeom prst="rect">
                      <a:avLst/>
                    </a:prstGeom>
                  </pic:spPr>
                </pic:pic>
              </a:graphicData>
            </a:graphic>
          </wp:inline>
        </w:drawing>
      </w:r>
    </w:p>
    <w:p>
      <w:pPr>
        <w:rPr>
          <w:rFonts w:ascii="仿宋" w:hAnsi="仿宋" w:eastAsia="仿宋"/>
          <w:sz w:val="28"/>
        </w:rPr>
      </w:pPr>
      <w:r>
        <w:rPr>
          <w:rFonts w:hint="eastAsia" w:ascii="仿宋" w:hAnsi="仿宋" w:eastAsia="仿宋"/>
          <w:sz w:val="28"/>
        </w:rPr>
        <w:t>专业负责人审核完毕后，状态会变为“通过</w:t>
      </w:r>
      <w:r>
        <w:rPr>
          <w:rFonts w:ascii="仿宋" w:hAnsi="仿宋" w:eastAsia="仿宋"/>
          <w:sz w:val="28"/>
        </w:rPr>
        <w:t>”,</w:t>
      </w:r>
      <w:r>
        <w:rPr>
          <w:rFonts w:hint="eastAsia" w:ascii="仿宋" w:hAnsi="仿宋" w:eastAsia="仿宋"/>
          <w:sz w:val="28"/>
        </w:rPr>
        <w:t>同时任务书会自动下发给学生，学生可查看。</w:t>
      </w:r>
    </w:p>
    <w:p>
      <w:pPr>
        <w:rPr>
          <w:rFonts w:ascii="仿宋" w:hAnsi="仿宋" w:eastAsia="仿宋"/>
          <w:sz w:val="28"/>
        </w:rPr>
      </w:pPr>
    </w:p>
    <w:p>
      <w:pPr>
        <w:pStyle w:val="2"/>
        <w:numPr>
          <w:ilvl w:val="0"/>
          <w:numId w:val="1"/>
        </w:numPr>
      </w:pPr>
      <w:bookmarkStart w:id="12" w:name="_Toc13034"/>
      <w:r>
        <w:rPr>
          <w:rFonts w:hint="eastAsia"/>
        </w:rPr>
        <w:t>被委托操作</w:t>
      </w:r>
      <w:bookmarkEnd w:id="12"/>
    </w:p>
    <w:p>
      <w:pPr>
        <w:rPr>
          <w:rFonts w:hint="eastAsia"/>
        </w:rPr>
      </w:pPr>
      <w:r>
        <w:drawing>
          <wp:inline distT="0" distB="0" distL="0" distR="0">
            <wp:extent cx="5274310" cy="104775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4"/>
                    <a:stretch>
                      <a:fillRect/>
                    </a:stretch>
                  </pic:blipFill>
                  <pic:spPr>
                    <a:xfrm>
                      <a:off x="0" y="0"/>
                      <a:ext cx="5274310" cy="1047750"/>
                    </a:xfrm>
                    <a:prstGeom prst="rect">
                      <a:avLst/>
                    </a:prstGeom>
                  </pic:spPr>
                </pic:pic>
              </a:graphicData>
            </a:graphic>
          </wp:inline>
        </w:drawing>
      </w:r>
    </w:p>
    <w:p>
      <w:pPr>
        <w:spacing w:line="360" w:lineRule="auto"/>
        <w:rPr>
          <w:rFonts w:hint="eastAsia" w:ascii="仿宋" w:hAnsi="仿宋" w:eastAsia="仿宋"/>
          <w:sz w:val="32"/>
        </w:rPr>
      </w:pPr>
      <w:r>
        <w:rPr>
          <w:rFonts w:hint="eastAsia" w:ascii="仿宋" w:hAnsi="仿宋" w:eastAsia="仿宋"/>
          <w:sz w:val="32"/>
        </w:rPr>
        <w:t>专业负责人可以将课题和任务书，委托给老师进行审核，如果有此情况发生，则指导教师在“被委托操作“界面，可以查看到这批课题和任务书。</w:t>
      </w:r>
    </w:p>
    <w:p>
      <w:pPr>
        <w:pStyle w:val="3"/>
      </w:pPr>
      <w:bookmarkStart w:id="13" w:name="_Toc20191"/>
      <w:r>
        <w:rPr>
          <w:rFonts w:hint="eastAsia"/>
        </w:rPr>
        <w:t>切换角色</w:t>
      </w:r>
      <w:bookmarkEnd w:id="13"/>
    </w:p>
    <w:p>
      <w:r>
        <w:drawing>
          <wp:inline distT="0" distB="0" distL="0" distR="0">
            <wp:extent cx="5274310" cy="2735580"/>
            <wp:effectExtent l="0" t="0" r="2540" b="762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5"/>
                    <a:stretch>
                      <a:fillRect/>
                    </a:stretch>
                  </pic:blipFill>
                  <pic:spPr>
                    <a:xfrm>
                      <a:off x="0" y="0"/>
                      <a:ext cx="5274310" cy="2735580"/>
                    </a:xfrm>
                    <a:prstGeom prst="rect">
                      <a:avLst/>
                    </a:prstGeom>
                  </pic:spPr>
                </pic:pic>
              </a:graphicData>
            </a:graphic>
          </wp:inline>
        </w:drawing>
      </w:r>
      <w:r>
        <w:rPr>
          <w:rFonts w:hint="eastAsia" w:ascii="仿宋" w:hAnsi="仿宋" w:eastAsia="仿宋"/>
        </w:rPr>
        <w:t>如果您的账号还被赋予了其它角色，点击页面右上角的“切换</w:t>
      </w:r>
      <w:r>
        <w:rPr>
          <w:rFonts w:ascii="仿宋" w:hAnsi="仿宋" w:eastAsia="仿宋"/>
        </w:rPr>
        <w:t>”,</w:t>
      </w:r>
      <w:r>
        <w:rPr>
          <w:rFonts w:hint="eastAsia" w:ascii="仿宋" w:hAnsi="仿宋" w:eastAsia="仿宋"/>
        </w:rPr>
        <w:t>即可选择其他角色。</w:t>
      </w:r>
    </w:p>
    <w:p>
      <w:pPr>
        <w:spacing w:line="360" w:lineRule="auto"/>
        <w:rPr>
          <w:rFonts w:ascii="仿宋" w:hAnsi="仿宋" w:eastAsia="仿宋"/>
        </w:rPr>
      </w:pPr>
    </w:p>
    <w:p>
      <w:pPr>
        <w:spacing w:line="360" w:lineRule="auto"/>
        <w:rPr>
          <w:rFonts w:ascii="仿宋" w:hAnsi="仿宋" w:eastAsia="仿宋"/>
        </w:rPr>
      </w:pPr>
    </w:p>
    <w:p>
      <w:pPr>
        <w:spacing w:line="360" w:lineRule="auto"/>
        <w:rPr>
          <w:rFonts w:ascii="仿宋" w:hAnsi="仿宋" w:eastAsia="仿宋"/>
        </w:rPr>
      </w:pPr>
    </w:p>
    <w:p>
      <w:pPr>
        <w:spacing w:line="360" w:lineRule="auto"/>
        <w:rPr>
          <w:rFonts w:ascii="仿宋" w:hAnsi="仿宋" w:eastAsia="仿宋"/>
        </w:rPr>
      </w:pPr>
    </w:p>
    <w:p>
      <w:pPr>
        <w:spacing w:line="360" w:lineRule="auto"/>
        <w:rPr>
          <w:rFonts w:hint="eastAsia" w:ascii="仿宋" w:hAnsi="仿宋" w:eastAsia="仿宋"/>
        </w:rPr>
      </w:pPr>
      <w:r>
        <w:rPr>
          <w:rFonts w:hint="eastAsia" w:ascii="仿宋" w:hAnsi="仿宋" w:eastAsia="仿宋"/>
        </w:rPr>
        <w:br w:type="page"/>
      </w:r>
    </w:p>
    <w:p>
      <w:pPr>
        <w:pStyle w:val="2"/>
        <w:numPr>
          <w:ilvl w:val="0"/>
          <w:numId w:val="1"/>
        </w:numPr>
      </w:pPr>
      <w:bookmarkStart w:id="14" w:name="_Toc24787"/>
      <w:r>
        <w:rPr>
          <w:rFonts w:hint="eastAsia"/>
          <w:lang w:val="en-US" w:eastAsia="zh-CN"/>
        </w:rPr>
        <w:t>过程文档管理</w:t>
      </w:r>
      <w:bookmarkEnd w:id="14"/>
    </w:p>
    <w:p>
      <w:pPr>
        <w:pStyle w:val="3"/>
        <w:numPr>
          <w:ilvl w:val="0"/>
          <w:numId w:val="5"/>
        </w:numPr>
      </w:pPr>
      <w:bookmarkStart w:id="15" w:name="_Toc20142"/>
      <w:r>
        <w:rPr>
          <w:rFonts w:hint="eastAsia"/>
          <w:lang w:val="en-US" w:eastAsia="zh-CN"/>
        </w:rPr>
        <w:t>审核学生开题报告</w:t>
      </w:r>
      <w:bookmarkEnd w:id="15"/>
    </w:p>
    <w:p>
      <w:r>
        <w:drawing>
          <wp:inline distT="0" distB="0" distL="114300" distR="114300">
            <wp:extent cx="5271135" cy="1978660"/>
            <wp:effectExtent l="0" t="0" r="5715"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6"/>
                    <a:stretch>
                      <a:fillRect/>
                    </a:stretch>
                  </pic:blipFill>
                  <pic:spPr>
                    <a:xfrm>
                      <a:off x="0" y="0"/>
                      <a:ext cx="5271135" cy="1978660"/>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提交的开题报告，审核状态部分会显示具体状态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详细可以查看学生提交的开题报告具体内容。如下图：</w:t>
      </w:r>
    </w:p>
    <w:p>
      <w:r>
        <w:drawing>
          <wp:inline distT="0" distB="0" distL="114300" distR="114300">
            <wp:extent cx="5262245" cy="1930400"/>
            <wp:effectExtent l="0" t="0" r="14605" b="1270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7"/>
                    <a:stretch>
                      <a:fillRect/>
                    </a:stretch>
                  </pic:blipFill>
                  <pic:spPr>
                    <a:xfrm>
                      <a:off x="0" y="0"/>
                      <a:ext cx="5262245" cy="1930400"/>
                    </a:xfrm>
                    <a:prstGeom prst="rect">
                      <a:avLst/>
                    </a:prstGeom>
                    <a:noFill/>
                    <a:ln w="9525">
                      <a:noFill/>
                    </a:ln>
                  </pic:spPr>
                </pic:pic>
              </a:graphicData>
            </a:graphic>
          </wp:inline>
        </w:drawing>
      </w:r>
    </w:p>
    <w:p>
      <w:pPr>
        <w:rPr>
          <w:rFonts w:hint="eastAsia"/>
          <w:lang w:val="en-US" w:eastAsia="zh-CN"/>
        </w:rPr>
      </w:pPr>
      <w:r>
        <w:rPr>
          <w:rFonts w:hint="eastAsia"/>
          <w:lang w:val="en-US" w:eastAsia="zh-CN"/>
        </w:rPr>
        <w:t>可以查看开题报告具体内容、查看审核记录和历史记录，并对开题报告进行审核。</w:t>
      </w:r>
    </w:p>
    <w:p>
      <w:r>
        <w:drawing>
          <wp:inline distT="0" distB="0" distL="114300" distR="114300">
            <wp:extent cx="5262880" cy="2014220"/>
            <wp:effectExtent l="0" t="0" r="13970" b="508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8"/>
                    <a:stretch>
                      <a:fillRect/>
                    </a:stretch>
                  </pic:blipFill>
                  <pic:spPr>
                    <a:xfrm>
                      <a:off x="0" y="0"/>
                      <a:ext cx="5262880" cy="2014220"/>
                    </a:xfrm>
                    <a:prstGeom prst="rect">
                      <a:avLst/>
                    </a:prstGeom>
                    <a:noFill/>
                    <a:ln w="9525">
                      <a:noFill/>
                    </a:ln>
                  </pic:spPr>
                </pic:pic>
              </a:graphicData>
            </a:graphic>
          </wp:inline>
        </w:drawing>
      </w:r>
    </w:p>
    <w:p>
      <w:pPr>
        <w:rPr>
          <w:rFonts w:hint="eastAsia"/>
          <w:color w:val="FF0000"/>
          <w:lang w:val="en-US" w:eastAsia="zh-CN"/>
        </w:rPr>
      </w:pPr>
      <w:r>
        <w:rPr>
          <w:rFonts w:hint="eastAsia"/>
          <w:color w:val="FF0000"/>
          <w:lang w:val="en-US" w:eastAsia="zh-CN"/>
        </w:rPr>
        <w:t>必须填写审核意见否则无法提交</w:t>
      </w:r>
    </w:p>
    <w:p>
      <w:pPr>
        <w:rPr>
          <w:rFonts w:hint="eastAsia"/>
          <w:color w:val="FF0000"/>
          <w:lang w:val="en-US" w:eastAsia="zh-CN"/>
        </w:rPr>
      </w:pPr>
      <w:r>
        <w:rPr>
          <w:rFonts w:hint="eastAsia"/>
          <w:color w:val="FF0000"/>
          <w:lang w:val="en-US" w:eastAsia="zh-CN"/>
        </w:rPr>
        <w:t>如果审核错误想进行修改只能联系学院教学秘书进行操作</w:t>
      </w:r>
    </w:p>
    <w:p>
      <w:pPr>
        <w:pStyle w:val="3"/>
        <w:numPr>
          <w:ilvl w:val="0"/>
          <w:numId w:val="5"/>
        </w:numPr>
      </w:pPr>
      <w:bookmarkStart w:id="16" w:name="_Toc23148"/>
      <w:r>
        <w:rPr>
          <w:rFonts w:hint="eastAsia"/>
          <w:lang w:val="en-US" w:eastAsia="zh-CN"/>
        </w:rPr>
        <w:t>审核学生中期报告</w:t>
      </w:r>
      <w:bookmarkEnd w:id="16"/>
    </w:p>
    <w:p>
      <w:r>
        <w:drawing>
          <wp:inline distT="0" distB="0" distL="114300" distR="114300">
            <wp:extent cx="5269865" cy="1957705"/>
            <wp:effectExtent l="0" t="0" r="6985" b="444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9"/>
                    <a:stretch>
                      <a:fillRect/>
                    </a:stretch>
                  </pic:blipFill>
                  <pic:spPr>
                    <a:xfrm>
                      <a:off x="0" y="0"/>
                      <a:ext cx="5269865" cy="1957705"/>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提交的中期报告，审核状态部分会显示具体状态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详细可以查看学生提交的中期报告具体内容。如下图：</w:t>
      </w:r>
    </w:p>
    <w:p>
      <w:r>
        <w:drawing>
          <wp:inline distT="0" distB="0" distL="114300" distR="114300">
            <wp:extent cx="5263515" cy="2103120"/>
            <wp:effectExtent l="0" t="0" r="13335" b="1143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30"/>
                    <a:stretch>
                      <a:fillRect/>
                    </a:stretch>
                  </pic:blipFill>
                  <pic:spPr>
                    <a:xfrm>
                      <a:off x="0" y="0"/>
                      <a:ext cx="5263515" cy="2103120"/>
                    </a:xfrm>
                    <a:prstGeom prst="rect">
                      <a:avLst/>
                    </a:prstGeom>
                    <a:noFill/>
                    <a:ln w="9525">
                      <a:noFill/>
                    </a:ln>
                  </pic:spPr>
                </pic:pic>
              </a:graphicData>
            </a:graphic>
          </wp:inline>
        </w:drawing>
      </w:r>
    </w:p>
    <w:p>
      <w:pPr>
        <w:rPr>
          <w:rFonts w:hint="eastAsia"/>
          <w:lang w:val="en-US" w:eastAsia="zh-CN"/>
        </w:rPr>
      </w:pPr>
      <w:r>
        <w:rPr>
          <w:rFonts w:hint="eastAsia"/>
          <w:lang w:val="en-US" w:eastAsia="zh-CN"/>
        </w:rPr>
        <w:t>可以查看中期报告具体内容（各学校配置模版不同以实际情况为准）、查看审核记录和历史记录，并对中期报告进行审核。</w:t>
      </w:r>
    </w:p>
    <w:p>
      <w:pPr>
        <w:rPr>
          <w:rFonts w:hint="eastAsia"/>
          <w:color w:val="FF0000"/>
          <w:lang w:val="en-US" w:eastAsia="zh-CN"/>
        </w:rPr>
      </w:pPr>
      <w:r>
        <w:rPr>
          <w:rFonts w:hint="eastAsia"/>
          <w:color w:val="FF0000"/>
          <w:lang w:val="en-US" w:eastAsia="zh-CN"/>
        </w:rPr>
        <w:t>必须填写审核意见否则无法提交</w:t>
      </w:r>
    </w:p>
    <w:p>
      <w:r>
        <w:rPr>
          <w:rFonts w:hint="eastAsia"/>
          <w:color w:val="FF0000"/>
          <w:lang w:val="en-US" w:eastAsia="zh-CN"/>
        </w:rPr>
        <w:t>如果审核错误想进行修改只能联系学院教学秘书进行操作</w:t>
      </w:r>
    </w:p>
    <w:p>
      <w:pPr>
        <w:pStyle w:val="3"/>
        <w:numPr>
          <w:ilvl w:val="0"/>
          <w:numId w:val="5"/>
        </w:numPr>
        <w:rPr>
          <w:rFonts w:hint="eastAsia"/>
          <w:lang w:val="en-US" w:eastAsia="zh-CN"/>
        </w:rPr>
      </w:pPr>
      <w:bookmarkStart w:id="17" w:name="_Toc13811"/>
      <w:r>
        <w:rPr>
          <w:rFonts w:hint="eastAsia"/>
          <w:lang w:val="en-US" w:eastAsia="zh-CN"/>
        </w:rPr>
        <w:t>审核学生指导记录</w:t>
      </w:r>
      <w:bookmarkEnd w:id="17"/>
    </w:p>
    <w:p>
      <w:r>
        <w:drawing>
          <wp:inline distT="0" distB="0" distL="114300" distR="114300">
            <wp:extent cx="5266055" cy="2045335"/>
            <wp:effectExtent l="0" t="0" r="10795" b="1206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31"/>
                    <a:stretch>
                      <a:fillRect/>
                    </a:stretch>
                  </pic:blipFill>
                  <pic:spPr>
                    <a:xfrm>
                      <a:off x="0" y="0"/>
                      <a:ext cx="5266055" cy="2045335"/>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提交的指导记录，审核状态部分会显示具体状态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详细可以查看学生提交的指导记录具体内容，如下图：</w:t>
      </w:r>
    </w:p>
    <w:p>
      <w:r>
        <w:drawing>
          <wp:inline distT="0" distB="0" distL="114300" distR="114300">
            <wp:extent cx="5266690" cy="1951990"/>
            <wp:effectExtent l="0" t="0" r="10160" b="1016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2"/>
                    <a:stretch>
                      <a:fillRect/>
                    </a:stretch>
                  </pic:blipFill>
                  <pic:spPr>
                    <a:xfrm>
                      <a:off x="0" y="0"/>
                      <a:ext cx="5266690" cy="1951990"/>
                    </a:xfrm>
                    <a:prstGeom prst="rect">
                      <a:avLst/>
                    </a:prstGeom>
                    <a:noFill/>
                    <a:ln w="9525">
                      <a:noFill/>
                    </a:ln>
                  </pic:spPr>
                </pic:pic>
              </a:graphicData>
            </a:graphic>
          </wp:inline>
        </w:drawing>
      </w:r>
    </w:p>
    <w:p>
      <w:pPr>
        <w:rPr>
          <w:rFonts w:hint="eastAsia"/>
          <w:lang w:val="en-US" w:eastAsia="zh-CN"/>
        </w:rPr>
      </w:pPr>
      <w:r>
        <w:rPr>
          <w:rFonts w:hint="eastAsia"/>
          <w:lang w:val="en-US" w:eastAsia="zh-CN"/>
        </w:rPr>
        <w:t>可以查看指导记录具体内容，并对指导记录进行审核。</w:t>
      </w:r>
    </w:p>
    <w:p>
      <w:pPr>
        <w:rPr>
          <w:rFonts w:hint="eastAsia"/>
          <w:lang w:val="en-US" w:eastAsia="zh-CN"/>
        </w:rPr>
      </w:pPr>
      <w:r>
        <w:rPr>
          <w:rFonts w:hint="eastAsia"/>
          <w:color w:val="FF0000"/>
          <w:lang w:val="en-US" w:eastAsia="zh-CN"/>
        </w:rPr>
        <w:t>必须填写审核意见否则无法提交</w:t>
      </w:r>
    </w:p>
    <w:p>
      <w:pPr>
        <w:rPr>
          <w:rFonts w:hint="eastAsia" w:ascii="仿宋" w:hAnsi="仿宋"/>
          <w:sz w:val="28"/>
          <w:lang w:val="en-US" w:eastAsia="zh-CN"/>
        </w:rPr>
      </w:pPr>
      <w:r>
        <w:rPr>
          <w:rFonts w:hint="eastAsia" w:ascii="仿宋" w:hAnsi="仿宋"/>
          <w:sz w:val="28"/>
          <w:lang w:val="en-US" w:eastAsia="zh-CN"/>
        </w:rPr>
        <w:t>如果学生提交了多次列表中仅会显示最后一次提交的名称，如需要查看以前学生提交的需要点击查看历史记录按钮，会显示出学生多次提交的内容。如下图：</w:t>
      </w:r>
    </w:p>
    <w:p>
      <w:r>
        <w:drawing>
          <wp:inline distT="0" distB="0" distL="114300" distR="114300">
            <wp:extent cx="5265420" cy="1965325"/>
            <wp:effectExtent l="0" t="0" r="11430" b="158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33"/>
                    <a:stretch>
                      <a:fillRect/>
                    </a:stretch>
                  </pic:blipFill>
                  <pic:spPr>
                    <a:xfrm>
                      <a:off x="0" y="0"/>
                      <a:ext cx="5265420" cy="1965325"/>
                    </a:xfrm>
                    <a:prstGeom prst="rect">
                      <a:avLst/>
                    </a:prstGeom>
                    <a:noFill/>
                    <a:ln w="9525">
                      <a:noFill/>
                    </a:ln>
                  </pic:spPr>
                </pic:pic>
              </a:graphicData>
            </a:graphic>
          </wp:inline>
        </w:drawing>
      </w:r>
    </w:p>
    <w:p>
      <w:pPr>
        <w:rPr>
          <w:rFonts w:hint="eastAsia" w:eastAsia="仿宋"/>
          <w:lang w:val="en-US" w:eastAsia="zh-CN"/>
        </w:rPr>
      </w:pPr>
      <w:r>
        <w:rPr>
          <w:rFonts w:hint="eastAsia"/>
          <w:lang w:val="en-US" w:eastAsia="zh-CN"/>
        </w:rPr>
        <w:t>点击查看按钮可以对之前的指导记录进行查看和审核，已审核的可以进行允许学生修改或者删除指导记录操作。</w:t>
      </w:r>
    </w:p>
    <w:p>
      <w:pPr>
        <w:pStyle w:val="3"/>
        <w:numPr>
          <w:ilvl w:val="0"/>
          <w:numId w:val="5"/>
        </w:numPr>
        <w:rPr>
          <w:rFonts w:hint="eastAsia"/>
          <w:lang w:val="en-US" w:eastAsia="zh-CN"/>
        </w:rPr>
      </w:pPr>
      <w:bookmarkStart w:id="18" w:name="_Toc27406"/>
      <w:r>
        <w:rPr>
          <w:rFonts w:hint="eastAsia"/>
          <w:lang w:val="en-US" w:eastAsia="zh-CN"/>
        </w:rPr>
        <w:t>审核学生外文译文和原文</w:t>
      </w:r>
      <w:bookmarkEnd w:id="18"/>
    </w:p>
    <w:p>
      <w:r>
        <w:drawing>
          <wp:inline distT="0" distB="0" distL="114300" distR="114300">
            <wp:extent cx="5262245" cy="1971040"/>
            <wp:effectExtent l="0" t="0" r="14605" b="1016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34"/>
                    <a:stretch>
                      <a:fillRect/>
                    </a:stretch>
                  </pic:blipFill>
                  <pic:spPr>
                    <a:xfrm>
                      <a:off x="0" y="0"/>
                      <a:ext cx="5262245" cy="1971040"/>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提交的外文译文和原文，审核状态部分会显示具体状态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详细可以查看学生提交的外文译文和原文具体内容。如下图：</w:t>
      </w:r>
    </w:p>
    <w:p>
      <w:r>
        <w:drawing>
          <wp:inline distT="0" distB="0" distL="114300" distR="114300">
            <wp:extent cx="5263515" cy="1721485"/>
            <wp:effectExtent l="0" t="0" r="13335" b="1206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35"/>
                    <a:stretch>
                      <a:fillRect/>
                    </a:stretch>
                  </pic:blipFill>
                  <pic:spPr>
                    <a:xfrm>
                      <a:off x="0" y="0"/>
                      <a:ext cx="5263515" cy="1721485"/>
                    </a:xfrm>
                    <a:prstGeom prst="rect">
                      <a:avLst/>
                    </a:prstGeom>
                    <a:noFill/>
                    <a:ln w="9525">
                      <a:noFill/>
                    </a:ln>
                  </pic:spPr>
                </pic:pic>
              </a:graphicData>
            </a:graphic>
          </wp:inline>
        </w:drawing>
      </w:r>
    </w:p>
    <w:p>
      <w:r>
        <w:drawing>
          <wp:inline distT="0" distB="0" distL="114300" distR="114300">
            <wp:extent cx="5265420" cy="2058670"/>
            <wp:effectExtent l="0" t="0" r="11430" b="17780"/>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36"/>
                    <a:stretch>
                      <a:fillRect/>
                    </a:stretch>
                  </pic:blipFill>
                  <pic:spPr>
                    <a:xfrm>
                      <a:off x="0" y="0"/>
                      <a:ext cx="5265420" cy="2058670"/>
                    </a:xfrm>
                    <a:prstGeom prst="rect">
                      <a:avLst/>
                    </a:prstGeom>
                    <a:noFill/>
                    <a:ln w="9525">
                      <a:noFill/>
                    </a:ln>
                  </pic:spPr>
                </pic:pic>
              </a:graphicData>
            </a:graphic>
          </wp:inline>
        </w:drawing>
      </w:r>
    </w:p>
    <w:p>
      <w:pPr>
        <w:rPr>
          <w:rFonts w:hint="eastAsia"/>
          <w:lang w:val="en-US" w:eastAsia="zh-CN"/>
        </w:rPr>
      </w:pPr>
      <w:r>
        <w:rPr>
          <w:rFonts w:hint="eastAsia"/>
          <w:b/>
          <w:bCs/>
          <w:color w:val="FF0000"/>
          <w:lang w:val="en-US" w:eastAsia="zh-CN"/>
        </w:rPr>
        <w:t>一但审核后暂时无法修改，请各位老师慎重审核。</w:t>
      </w:r>
    </w:p>
    <w:p>
      <w:pPr>
        <w:pStyle w:val="3"/>
        <w:numPr>
          <w:ilvl w:val="0"/>
          <w:numId w:val="5"/>
        </w:numPr>
        <w:rPr>
          <w:rFonts w:hint="eastAsia"/>
          <w:lang w:val="en-US" w:eastAsia="zh-CN"/>
        </w:rPr>
      </w:pPr>
      <w:bookmarkStart w:id="19" w:name="_Toc26846"/>
      <w:r>
        <w:rPr>
          <w:rFonts w:hint="eastAsia"/>
          <w:lang w:val="en-US" w:eastAsia="zh-CN"/>
        </w:rPr>
        <w:t>审核学生文献综述</w:t>
      </w:r>
      <w:bookmarkEnd w:id="19"/>
    </w:p>
    <w:p>
      <w:r>
        <w:drawing>
          <wp:inline distT="0" distB="0" distL="114300" distR="114300">
            <wp:extent cx="5261610" cy="1781175"/>
            <wp:effectExtent l="0" t="0" r="15240" b="9525"/>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37"/>
                    <a:stretch>
                      <a:fillRect/>
                    </a:stretch>
                  </pic:blipFill>
                  <pic:spPr>
                    <a:xfrm>
                      <a:off x="0" y="0"/>
                      <a:ext cx="5261610" cy="1781175"/>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提交的文献综述，审核状态部分会显示具体状态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详细可以查看学生提交文献综述具体内容。如下图：</w:t>
      </w:r>
    </w:p>
    <w:p>
      <w:r>
        <w:drawing>
          <wp:inline distT="0" distB="0" distL="114300" distR="114300">
            <wp:extent cx="5266690" cy="1995170"/>
            <wp:effectExtent l="0" t="0" r="10160" b="5080"/>
            <wp:docPr id="2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6"/>
                    <pic:cNvPicPr>
                      <a:picLocks noChangeAspect="1"/>
                    </pic:cNvPicPr>
                  </pic:nvPicPr>
                  <pic:blipFill>
                    <a:blip r:embed="rId38"/>
                    <a:stretch>
                      <a:fillRect/>
                    </a:stretch>
                  </pic:blipFill>
                  <pic:spPr>
                    <a:xfrm>
                      <a:off x="0" y="0"/>
                      <a:ext cx="5266690" cy="1995170"/>
                    </a:xfrm>
                    <a:prstGeom prst="rect">
                      <a:avLst/>
                    </a:prstGeom>
                    <a:noFill/>
                    <a:ln w="9525">
                      <a:noFill/>
                    </a:ln>
                  </pic:spPr>
                </pic:pic>
              </a:graphicData>
            </a:graphic>
          </wp:inline>
        </w:drawing>
      </w:r>
    </w:p>
    <w:p>
      <w:pPr>
        <w:rPr>
          <w:rFonts w:hint="eastAsia"/>
          <w:lang w:val="en-US" w:eastAsia="zh-CN"/>
        </w:rPr>
      </w:pPr>
      <w:r>
        <w:rPr>
          <w:rFonts w:hint="eastAsia"/>
          <w:lang w:val="en-US" w:eastAsia="zh-CN"/>
        </w:rPr>
        <w:t>可以对文献综述进行审核</w:t>
      </w:r>
    </w:p>
    <w:p>
      <w:pPr>
        <w:rPr>
          <w:rFonts w:hint="eastAsia"/>
          <w:color w:val="FF0000"/>
          <w:lang w:val="en-US" w:eastAsia="zh-CN"/>
        </w:rPr>
      </w:pPr>
      <w:r>
        <w:rPr>
          <w:rFonts w:hint="eastAsia"/>
          <w:color w:val="FF0000"/>
          <w:lang w:val="en-US" w:eastAsia="zh-CN"/>
        </w:rPr>
        <w:t>必须填写审核意见否则无法提交</w:t>
      </w:r>
    </w:p>
    <w:p>
      <w:pPr>
        <w:rPr>
          <w:rFonts w:hint="eastAsia" w:ascii="仿宋" w:hAnsi="仿宋"/>
          <w:sz w:val="28"/>
          <w:lang w:val="en-US" w:eastAsia="zh-CN"/>
        </w:rPr>
      </w:pPr>
      <w:r>
        <w:rPr>
          <w:rFonts w:hint="eastAsia"/>
          <w:color w:val="FF0000"/>
          <w:lang w:val="en-US" w:eastAsia="zh-CN"/>
        </w:rPr>
        <w:t>如果审核错误想进行修改只能联系学院教学秘书进行操作</w:t>
      </w:r>
    </w:p>
    <w:p>
      <w:pPr>
        <w:pStyle w:val="3"/>
        <w:numPr>
          <w:ilvl w:val="0"/>
          <w:numId w:val="5"/>
        </w:numPr>
        <w:rPr>
          <w:rFonts w:hint="eastAsia"/>
          <w:lang w:val="en-US" w:eastAsia="zh-CN"/>
        </w:rPr>
      </w:pPr>
      <w:bookmarkStart w:id="20" w:name="_Toc31607"/>
      <w:r>
        <w:rPr>
          <w:rFonts w:hint="eastAsia"/>
          <w:lang w:val="en-US" w:eastAsia="zh-CN"/>
        </w:rPr>
        <w:t>审核学生毕业设计（论文）</w:t>
      </w:r>
      <w:bookmarkEnd w:id="20"/>
    </w:p>
    <w:p>
      <w:r>
        <w:drawing>
          <wp:inline distT="0" distB="0" distL="114300" distR="114300">
            <wp:extent cx="5261610" cy="1804670"/>
            <wp:effectExtent l="0" t="0" r="15240" b="5080"/>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39"/>
                    <a:stretch>
                      <a:fillRect/>
                    </a:stretch>
                  </pic:blipFill>
                  <pic:spPr>
                    <a:xfrm>
                      <a:off x="0" y="0"/>
                      <a:ext cx="5261610" cy="1804670"/>
                    </a:xfrm>
                    <a:prstGeom prst="rect">
                      <a:avLst/>
                    </a:prstGeom>
                    <a:noFill/>
                    <a:ln w="9525">
                      <a:noFill/>
                    </a:ln>
                  </pic:spPr>
                </pic:pic>
              </a:graphicData>
            </a:graphic>
          </wp:inline>
        </w:drawing>
      </w:r>
    </w:p>
    <w:p>
      <w:pPr>
        <w:rPr>
          <w:rFonts w:hint="eastAsia" w:ascii="仿宋" w:hAnsi="仿宋"/>
          <w:sz w:val="28"/>
          <w:lang w:val="en-US" w:eastAsia="zh-CN"/>
        </w:rPr>
      </w:pPr>
      <w:r>
        <w:rPr>
          <w:rFonts w:hint="eastAsia" w:ascii="仿宋" w:hAnsi="仿宋" w:eastAsia="仿宋"/>
          <w:sz w:val="28"/>
        </w:rPr>
        <w:t>此界面会显示</w:t>
      </w:r>
      <w:r>
        <w:rPr>
          <w:rFonts w:hint="eastAsia" w:ascii="仿宋" w:hAnsi="仿宋"/>
          <w:sz w:val="28"/>
          <w:lang w:val="en-US" w:eastAsia="zh-CN"/>
        </w:rPr>
        <w:t>所有</w:t>
      </w:r>
      <w:r>
        <w:rPr>
          <w:rFonts w:hint="eastAsia" w:ascii="仿宋" w:hAnsi="仿宋" w:eastAsia="仿宋"/>
          <w:sz w:val="28"/>
        </w:rPr>
        <w:t>学生</w:t>
      </w:r>
      <w:r>
        <w:rPr>
          <w:rFonts w:hint="eastAsia" w:ascii="仿宋" w:hAnsi="仿宋"/>
          <w:sz w:val="28"/>
          <w:lang w:val="en-US" w:eastAsia="zh-CN"/>
        </w:rPr>
        <w:t>提交的</w:t>
      </w:r>
      <w:r>
        <w:rPr>
          <w:rFonts w:hint="eastAsia"/>
          <w:lang w:val="en-US" w:eastAsia="zh-CN"/>
        </w:rPr>
        <w:t>毕业设计（论文）</w:t>
      </w:r>
      <w:r>
        <w:rPr>
          <w:rFonts w:hint="eastAsia" w:ascii="仿宋" w:hAnsi="仿宋"/>
          <w:sz w:val="28"/>
          <w:lang w:val="en-US" w:eastAsia="zh-CN"/>
        </w:rPr>
        <w:t>，审核状态部分会显示具体状态</w:t>
      </w:r>
      <w:r>
        <w:rPr>
          <w:rFonts w:hint="eastAsia" w:ascii="仿宋" w:hAnsi="仿宋" w:eastAsia="仿宋"/>
          <w:sz w:val="28"/>
        </w:rPr>
        <w:t>。点击</w:t>
      </w:r>
      <w:r>
        <w:rPr>
          <w:rFonts w:hint="eastAsia" w:ascii="仿宋" w:hAnsi="仿宋"/>
          <w:sz w:val="28"/>
          <w:lang w:val="en-US" w:eastAsia="zh-CN"/>
        </w:rPr>
        <w:t>详细可以查看学生提交的</w:t>
      </w:r>
      <w:r>
        <w:rPr>
          <w:rFonts w:hint="eastAsia"/>
          <w:lang w:val="en-US" w:eastAsia="zh-CN"/>
        </w:rPr>
        <w:t>毕业设计（论文）</w:t>
      </w:r>
      <w:r>
        <w:rPr>
          <w:rFonts w:hint="eastAsia" w:ascii="仿宋" w:hAnsi="仿宋"/>
          <w:sz w:val="28"/>
          <w:lang w:val="en-US" w:eastAsia="zh-CN"/>
        </w:rPr>
        <w:t>具体内容，如下图：</w:t>
      </w:r>
    </w:p>
    <w:p>
      <w:r>
        <w:drawing>
          <wp:inline distT="0" distB="0" distL="114300" distR="114300">
            <wp:extent cx="5263515" cy="1775460"/>
            <wp:effectExtent l="0" t="0" r="13335" b="15240"/>
            <wp:docPr id="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8"/>
                    <pic:cNvPicPr>
                      <a:picLocks noChangeAspect="1"/>
                    </pic:cNvPicPr>
                  </pic:nvPicPr>
                  <pic:blipFill>
                    <a:blip r:embed="rId40"/>
                    <a:stretch>
                      <a:fillRect/>
                    </a:stretch>
                  </pic:blipFill>
                  <pic:spPr>
                    <a:xfrm>
                      <a:off x="0" y="0"/>
                      <a:ext cx="5263515" cy="1775460"/>
                    </a:xfrm>
                    <a:prstGeom prst="rect">
                      <a:avLst/>
                    </a:prstGeom>
                    <a:noFill/>
                    <a:ln w="9525">
                      <a:noFill/>
                    </a:ln>
                  </pic:spPr>
                </pic:pic>
              </a:graphicData>
            </a:graphic>
          </wp:inline>
        </w:drawing>
      </w:r>
    </w:p>
    <w:p>
      <w:r>
        <w:drawing>
          <wp:inline distT="0" distB="0" distL="114300" distR="114300">
            <wp:extent cx="5273675" cy="2304415"/>
            <wp:effectExtent l="0" t="0" r="3175" b="635"/>
            <wp:docPr id="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9"/>
                    <pic:cNvPicPr>
                      <a:picLocks noChangeAspect="1"/>
                    </pic:cNvPicPr>
                  </pic:nvPicPr>
                  <pic:blipFill>
                    <a:blip r:embed="rId41"/>
                    <a:stretch>
                      <a:fillRect/>
                    </a:stretch>
                  </pic:blipFill>
                  <pic:spPr>
                    <a:xfrm>
                      <a:off x="0" y="0"/>
                      <a:ext cx="5273675" cy="2304415"/>
                    </a:xfrm>
                    <a:prstGeom prst="rect">
                      <a:avLst/>
                    </a:prstGeom>
                    <a:noFill/>
                    <a:ln w="9525">
                      <a:noFill/>
                    </a:ln>
                  </pic:spPr>
                </pic:pic>
              </a:graphicData>
            </a:graphic>
          </wp:inline>
        </w:drawing>
      </w:r>
    </w:p>
    <w:p>
      <w:pPr>
        <w:rPr>
          <w:rFonts w:hint="eastAsia" w:eastAsia="仿宋"/>
          <w:lang w:val="en-US" w:eastAsia="zh-CN"/>
        </w:rPr>
      </w:pPr>
      <w:r>
        <w:rPr>
          <w:rFonts w:hint="eastAsia"/>
          <w:lang w:val="en-US" w:eastAsia="zh-CN"/>
        </w:rPr>
        <w:t>系统提供写作助手辅助功能帮助教师对学生论文的指导</w:t>
      </w:r>
    </w:p>
    <w:p>
      <w:pPr>
        <w:rPr>
          <w:rFonts w:hint="eastAsia"/>
          <w:lang w:val="en-US" w:eastAsia="zh-CN"/>
        </w:rPr>
      </w:pPr>
      <w:r>
        <w:rPr>
          <w:rFonts w:hint="eastAsia"/>
          <w:lang w:val="en-US" w:eastAsia="zh-CN"/>
        </w:rPr>
        <w:t>根据学校具体设置，导师确认检测后才能检测的，导师可以选择在确认检测前、确认检测后以及检测结果出具后对学生论文进行审核</w:t>
      </w:r>
    </w:p>
    <w:p>
      <w:pPr>
        <w:rPr>
          <w:rFonts w:hint="eastAsia"/>
          <w:lang w:val="en-US" w:eastAsia="zh-CN"/>
        </w:rPr>
      </w:pPr>
      <w:r>
        <w:rPr>
          <w:rFonts w:hint="eastAsia"/>
          <w:color w:val="FF0000"/>
          <w:lang w:val="en-US" w:eastAsia="zh-CN"/>
        </w:rPr>
        <w:t>必须填写审核意见否则无法提交</w:t>
      </w:r>
    </w:p>
    <w:p>
      <w:pPr>
        <w:rPr>
          <w:rFonts w:hint="eastAsia" w:ascii="仿宋" w:hAnsi="仿宋"/>
          <w:sz w:val="28"/>
          <w:lang w:val="en-US" w:eastAsia="zh-CN"/>
        </w:rPr>
      </w:pPr>
      <w:r>
        <w:rPr>
          <w:rFonts w:hint="eastAsia" w:ascii="仿宋" w:hAnsi="仿宋"/>
          <w:sz w:val="28"/>
          <w:lang w:val="en-US" w:eastAsia="zh-CN"/>
        </w:rPr>
        <w:t>如果学生提交了多次列表中仅会显示最后一次提交的名称，如需要查看以前学生提交的需要点击查看历史记录按钮，会显示出学生多次提交的内容。如下图：</w:t>
      </w:r>
    </w:p>
    <w:p>
      <w:r>
        <w:drawing>
          <wp:inline distT="0" distB="0" distL="114300" distR="114300">
            <wp:extent cx="5272405" cy="2055495"/>
            <wp:effectExtent l="0" t="0" r="4445" b="1905"/>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42"/>
                    <a:stretch>
                      <a:fillRect/>
                    </a:stretch>
                  </pic:blipFill>
                  <pic:spPr>
                    <a:xfrm>
                      <a:off x="0" y="0"/>
                      <a:ext cx="5272405" cy="2055495"/>
                    </a:xfrm>
                    <a:prstGeom prst="rect">
                      <a:avLst/>
                    </a:prstGeom>
                    <a:noFill/>
                    <a:ln w="9525">
                      <a:noFill/>
                    </a:ln>
                  </pic:spPr>
                </pic:pic>
              </a:graphicData>
            </a:graphic>
          </wp:inline>
        </w:drawing>
      </w:r>
    </w:p>
    <w:p>
      <w:pPr>
        <w:rPr>
          <w:rFonts w:hint="eastAsia"/>
          <w:lang w:val="en-US" w:eastAsia="zh-CN"/>
        </w:rPr>
      </w:pPr>
      <w:r>
        <w:rPr>
          <w:rFonts w:hint="eastAsia"/>
          <w:lang w:val="en-US" w:eastAsia="zh-CN"/>
        </w:rPr>
        <w:t>根据学校具体设置指导教师可以查看学生论文查重结果，如下图：</w:t>
      </w:r>
    </w:p>
    <w:p>
      <w:r>
        <w:drawing>
          <wp:inline distT="0" distB="0" distL="114300" distR="114300">
            <wp:extent cx="5269230" cy="2010410"/>
            <wp:effectExtent l="0" t="0" r="7620" b="8890"/>
            <wp:docPr id="4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1"/>
                    <pic:cNvPicPr>
                      <a:picLocks noChangeAspect="1"/>
                    </pic:cNvPicPr>
                  </pic:nvPicPr>
                  <pic:blipFill>
                    <a:blip r:embed="rId43"/>
                    <a:stretch>
                      <a:fillRect/>
                    </a:stretch>
                  </pic:blipFill>
                  <pic:spPr>
                    <a:xfrm>
                      <a:off x="0" y="0"/>
                      <a:ext cx="5269230" cy="2010410"/>
                    </a:xfrm>
                    <a:prstGeom prst="rect">
                      <a:avLst/>
                    </a:prstGeom>
                    <a:noFill/>
                    <a:ln w="9525">
                      <a:noFill/>
                    </a:ln>
                  </pic:spPr>
                </pic:pic>
              </a:graphicData>
            </a:graphic>
          </wp:inline>
        </w:drawing>
      </w:r>
    </w:p>
    <w:p>
      <w:pPr>
        <w:rPr>
          <w:rFonts w:hint="eastAsia"/>
          <w:lang w:val="en-US" w:eastAsia="zh-CN"/>
        </w:rPr>
      </w:pPr>
    </w:p>
    <w:p/>
    <w:p>
      <w:pPr>
        <w:spacing w:line="360" w:lineRule="auto"/>
        <w:rPr>
          <w:rFonts w:hint="eastAsia" w:ascii="仿宋" w:hAnsi="仿宋" w:eastAsia="仿宋"/>
        </w:rPr>
      </w:pPr>
      <w:r>
        <w:rPr>
          <w:rFonts w:hint="eastAsia" w:ascii="仿宋" w:hAnsi="仿宋" w:eastAsia="仿宋"/>
        </w:rPr>
        <w:t>本手册目前截至到</w:t>
      </w:r>
      <w:r>
        <w:rPr>
          <w:rFonts w:hint="eastAsia" w:ascii="仿宋" w:hAnsi="仿宋"/>
          <w:lang w:val="en-US" w:eastAsia="zh-CN"/>
        </w:rPr>
        <w:t>提交审核毕业设计（论文）</w:t>
      </w:r>
      <w:r>
        <w:rPr>
          <w:rFonts w:hint="eastAsia" w:ascii="仿宋" w:hAnsi="仿宋" w:eastAsia="仿宋"/>
        </w:rPr>
        <w:t>流程，谢谢观看</w:t>
      </w:r>
      <w:r>
        <w:rPr>
          <w:rFonts w:hint="eastAsia" w:ascii="仿宋" w:hAnsi="仿宋"/>
          <w:lang w:eastAsia="zh-CN"/>
        </w:rPr>
        <w:t>！</w:t>
      </w:r>
    </w:p>
    <w:p>
      <w:pPr>
        <w:spacing w:line="360" w:lineRule="auto"/>
        <w:rPr>
          <w:rFonts w:hint="eastAsia" w:ascii="仿宋" w:hAnsi="仿宋" w:eastAsia="仿宋"/>
        </w:rPr>
      </w:pPr>
    </w:p>
    <w:sectPr>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1698"/>
    <w:multiLevelType w:val="multilevel"/>
    <w:tmpl w:val="07EC169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D03F9C"/>
    <w:multiLevelType w:val="multilevel"/>
    <w:tmpl w:val="17D03F9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92F64D7"/>
    <w:multiLevelType w:val="multilevel"/>
    <w:tmpl w:val="192F64D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9ED8BE2"/>
    <w:multiLevelType w:val="singleLevel"/>
    <w:tmpl w:val="59ED8BE2"/>
    <w:lvl w:ilvl="0" w:tentative="0">
      <w:start w:val="1"/>
      <w:numFmt w:val="decimal"/>
      <w:lvlText w:val="%1."/>
      <w:lvlJc w:val="left"/>
      <w:pPr>
        <w:tabs>
          <w:tab w:val="left" w:pos="312"/>
        </w:tabs>
      </w:pPr>
    </w:lvl>
  </w:abstractNum>
  <w:abstractNum w:abstractNumId="4">
    <w:nsid w:val="6FFA2679"/>
    <w:multiLevelType w:val="multilevel"/>
    <w:tmpl w:val="6FFA26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AD2"/>
    <w:rsid w:val="000A6B97"/>
    <w:rsid w:val="00245930"/>
    <w:rsid w:val="00353AD2"/>
    <w:rsid w:val="004504A0"/>
    <w:rsid w:val="004B26C0"/>
    <w:rsid w:val="00503BAA"/>
    <w:rsid w:val="00573217"/>
    <w:rsid w:val="005E6F5D"/>
    <w:rsid w:val="00624B7E"/>
    <w:rsid w:val="00671FD8"/>
    <w:rsid w:val="006D6381"/>
    <w:rsid w:val="006D73BA"/>
    <w:rsid w:val="007765FF"/>
    <w:rsid w:val="007B77E9"/>
    <w:rsid w:val="00845773"/>
    <w:rsid w:val="008A2226"/>
    <w:rsid w:val="008D3AF2"/>
    <w:rsid w:val="009729D6"/>
    <w:rsid w:val="009F57F4"/>
    <w:rsid w:val="00AA010C"/>
    <w:rsid w:val="00BC37D5"/>
    <w:rsid w:val="00C02B1C"/>
    <w:rsid w:val="00C2733C"/>
    <w:rsid w:val="00C818CC"/>
    <w:rsid w:val="00D466EA"/>
    <w:rsid w:val="00D7096D"/>
    <w:rsid w:val="00DD2B60"/>
    <w:rsid w:val="00DF0D36"/>
    <w:rsid w:val="00E06C16"/>
    <w:rsid w:val="00E30BE2"/>
    <w:rsid w:val="00E52349"/>
    <w:rsid w:val="00E66368"/>
    <w:rsid w:val="00EB7562"/>
    <w:rsid w:val="00FC579A"/>
    <w:rsid w:val="00FE0ADA"/>
    <w:rsid w:val="0CB0043C"/>
    <w:rsid w:val="19A52F68"/>
    <w:rsid w:val="19B93786"/>
    <w:rsid w:val="2D48045F"/>
    <w:rsid w:val="2F995863"/>
    <w:rsid w:val="35EE5523"/>
    <w:rsid w:val="39AF734A"/>
    <w:rsid w:val="39DC0F1B"/>
    <w:rsid w:val="3AFF4EF0"/>
    <w:rsid w:val="434606A1"/>
    <w:rsid w:val="4AB22BD7"/>
    <w:rsid w:val="4E8F72C5"/>
    <w:rsid w:val="60B004C8"/>
    <w:rsid w:val="658509D4"/>
    <w:rsid w:val="676D33ED"/>
    <w:rsid w:val="74A609C2"/>
    <w:rsid w:val="75694452"/>
    <w:rsid w:val="7D4732B6"/>
    <w:rsid w:val="7DAE0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28"/>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toc 1"/>
    <w:basedOn w:val="1"/>
    <w:next w:val="1"/>
    <w:unhideWhenUsed/>
    <w:qFormat/>
    <w:uiPriority w:val="39"/>
  </w:style>
  <w:style w:type="paragraph" w:styleId="5">
    <w:name w:val="toc 2"/>
    <w:basedOn w:val="1"/>
    <w:next w:val="1"/>
    <w:unhideWhenUsed/>
    <w:qFormat/>
    <w:uiPriority w:val="39"/>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unhideWhenUsed/>
    <w:qFormat/>
    <w:uiPriority w:val="99"/>
    <w:rPr>
      <w:color w:val="800080"/>
      <w:u w:val="single"/>
    </w:rPr>
  </w:style>
  <w:style w:type="character" w:styleId="10">
    <w:name w:val="Emphasis"/>
    <w:basedOn w:val="7"/>
    <w:qFormat/>
    <w:uiPriority w:val="20"/>
    <w:rPr>
      <w:u w:val="none"/>
    </w:rPr>
  </w:style>
  <w:style w:type="character" w:styleId="11">
    <w:name w:val="Hyperlink"/>
    <w:basedOn w:val="7"/>
    <w:unhideWhenUsed/>
    <w:qFormat/>
    <w:uiPriority w:val="99"/>
    <w:rPr>
      <w:color w:val="0563C1" w:themeColor="hyperlink"/>
      <w:u w:val="single"/>
      <w14:textFill>
        <w14:solidFill>
          <w14:schemeClr w14:val="hlink"/>
        </w14:solidFill>
      </w14:textFill>
    </w:rPr>
  </w:style>
  <w:style w:type="paragraph" w:customStyle="1" w:styleId="13">
    <w:name w:val="No Spacing"/>
    <w:link w:val="14"/>
    <w:qFormat/>
    <w:uiPriority w:val="1"/>
    <w:rPr>
      <w:rFonts w:asciiTheme="minorHAnsi" w:hAnsiTheme="minorHAnsi" w:eastAsiaTheme="minorEastAsia" w:cstheme="minorBidi"/>
      <w:kern w:val="0"/>
      <w:sz w:val="22"/>
      <w:szCs w:val="22"/>
      <w:lang w:val="en-US" w:eastAsia="zh-CN" w:bidi="ar-SA"/>
    </w:rPr>
  </w:style>
  <w:style w:type="character" w:customStyle="1" w:styleId="14">
    <w:name w:val="无间隔 字符"/>
    <w:basedOn w:val="7"/>
    <w:link w:val="13"/>
    <w:qFormat/>
    <w:uiPriority w:val="1"/>
    <w:rPr>
      <w:kern w:val="0"/>
      <w:sz w:val="22"/>
    </w:rPr>
  </w:style>
  <w:style w:type="character" w:customStyle="1" w:styleId="15">
    <w:name w:val="标题 1 字符"/>
    <w:basedOn w:val="7"/>
    <w:link w:val="2"/>
    <w:qFormat/>
    <w:uiPriority w:val="9"/>
    <w:rPr>
      <w:b/>
      <w:bCs/>
      <w:kern w:val="44"/>
      <w:sz w:val="44"/>
      <w:szCs w:val="44"/>
    </w:rPr>
  </w:style>
  <w:style w:type="paragraph" w:customStyle="1" w:styleId="16">
    <w:name w:val="List Paragraph"/>
    <w:basedOn w:val="1"/>
    <w:qFormat/>
    <w:uiPriority w:val="34"/>
    <w:pPr>
      <w:ind w:firstLine="420" w:firstLineChars="200"/>
    </w:pPr>
  </w:style>
  <w:style w:type="character" w:customStyle="1" w:styleId="17">
    <w:name w:val="Unresolved Mention"/>
    <w:basedOn w:val="7"/>
    <w:unhideWhenUsed/>
    <w:qFormat/>
    <w:uiPriority w:val="99"/>
    <w:rPr>
      <w:color w:val="808080"/>
      <w:shd w:val="clear" w:color="auto" w:fill="E6E6E6"/>
    </w:rPr>
  </w:style>
  <w:style w:type="character" w:customStyle="1" w:styleId="18">
    <w:name w:val="标题 2 字符"/>
    <w:basedOn w:val="7"/>
    <w:link w:val="3"/>
    <w:qFormat/>
    <w:uiPriority w:val="9"/>
    <w:rPr>
      <w:rFonts w:asciiTheme="majorHAnsi" w:hAnsiTheme="majorHAnsi" w:eastAsiaTheme="majorEastAsia" w:cstheme="majorBidi"/>
      <w:b/>
      <w:bCs/>
      <w:sz w:val="32"/>
      <w:szCs w:val="32"/>
    </w:rPr>
  </w:style>
  <w:style w:type="character" w:customStyle="1" w:styleId="19">
    <w:name w:val="text_bold"/>
    <w:basedOn w:val="7"/>
    <w:qFormat/>
    <w:uiPriority w:val="0"/>
  </w:style>
  <w:style w:type="paragraph" w:customStyle="1" w:styleId="2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sanjiao_active"/>
    <w:basedOn w:val="7"/>
    <w:qFormat/>
    <w:uiPriority w:val="0"/>
  </w:style>
  <w:style w:type="paragraph" w:customStyle="1" w:styleId="22">
    <w:name w:val="_Style 21"/>
    <w:basedOn w:val="1"/>
    <w:next w:val="1"/>
    <w:qFormat/>
    <w:uiPriority w:val="0"/>
    <w:pPr>
      <w:pBdr>
        <w:bottom w:val="single" w:color="auto" w:sz="6" w:space="1"/>
      </w:pBdr>
      <w:jc w:val="center"/>
    </w:pPr>
    <w:rPr>
      <w:rFonts w:ascii="Arial" w:eastAsia="宋体"/>
      <w:vanish/>
      <w:sz w:val="16"/>
    </w:rPr>
  </w:style>
  <w:style w:type="paragraph" w:customStyle="1" w:styleId="23">
    <w:name w:val="_Style 22"/>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8" Type="http://schemas.openxmlformats.org/officeDocument/2006/relationships/glossaryDocument" Target="glossary/document.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9D73F56C4E34D65989A4E70ADBD43DB"/>
        <w:style w:val=""/>
        <w:category>
          <w:name w:val="常规"/>
          <w:gallery w:val="placeholder"/>
        </w:category>
        <w:types>
          <w:type w:val="bbPlcHdr"/>
        </w:types>
        <w:behaviors>
          <w:behavior w:val="content"/>
        </w:behaviors>
        <w:description w:val=""/>
        <w:guid w:val="{FFC00E3C-816B-4409-961D-F0AC84F1457B}"/>
      </w:docPartPr>
      <w:docPartBody>
        <w:p>
          <w:pPr>
            <w:pStyle w:val="11"/>
          </w:pPr>
          <w:r>
            <w:rPr>
              <w:rFonts w:asciiTheme="majorHAnsi" w:hAnsiTheme="majorHAnsi" w:eastAsiaTheme="majorEastAsia" w:cstheme="majorBidi"/>
              <w:caps/>
              <w:color w:val="4472C4" w:themeColor="accent1"/>
              <w:sz w:val="80"/>
              <w:szCs w:val="80"/>
              <w:lang w:val="zh-CN"/>
              <w14:textFill>
                <w14:solidFill>
                  <w14:schemeClr w14:val="accent1"/>
                </w14:solidFill>
              </w14:textFill>
            </w:rPr>
            <w:t>[文档标题]</w:t>
          </w:r>
        </w:p>
      </w:docPartBody>
    </w:docPart>
    <w:docPart>
      <w:docPartPr>
        <w:name w:val="A9C8485BABB6471CBCB4466409AE7006"/>
        <w:style w:val=""/>
        <w:category>
          <w:name w:val="常规"/>
          <w:gallery w:val="placeholder"/>
        </w:category>
        <w:types>
          <w:type w:val="bbPlcHdr"/>
        </w:types>
        <w:behaviors>
          <w:behavior w:val="content"/>
        </w:behaviors>
        <w:description w:val=""/>
        <w:guid w:val="{85384597-6BA1-46EA-8626-CB876E2B62DA}"/>
      </w:docPartPr>
      <w:docPartBody>
        <w:p>
          <w:pPr>
            <w:pStyle w:val="12"/>
          </w:pPr>
          <w:r>
            <w:rPr>
              <w:color w:val="4472C4"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30"/>
    <w:rsid w:val="00750B92"/>
    <w:rsid w:val="007F2924"/>
    <w:rsid w:val="009F7F85"/>
    <w:rsid w:val="00C44ED0"/>
    <w:rsid w:val="00CE5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3ACAD34AAD0A4F98B74B83C58FA21D2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18D8E0779638469DAD6A327CC1B952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CCFD997D2314559B4A0DB0993601E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4EB26FC9B8C4689BB7D505CA29141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0C02A6F81312473AACE6D232193564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E6350810634145548B5713570257C0A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575FE40647684110A8140E20231687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59D73F56C4E34D65989A4E70ADBD43D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A9C8485BABB6471CBCB4466409AE700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A28472-A3E4-42B0-AB67-A1FBBFD6CD55}">
  <ds:schemaRefs/>
</ds:datastoreItem>
</file>

<file path=docProps/app.xml><?xml version="1.0" encoding="utf-8"?>
<Properties xmlns="http://schemas.openxmlformats.org/officeDocument/2006/extended-properties" xmlns:vt="http://schemas.openxmlformats.org/officeDocument/2006/docPropsVTypes">
  <Template>Normal</Template>
  <Company>同方知网数字出版技术股份有限公司</Company>
  <Pages>12</Pages>
  <Words>428</Words>
  <Characters>2443</Characters>
  <Lines>20</Lines>
  <Paragraphs>5</Paragraphs>
  <ScaleCrop>false</ScaleCrop>
  <LinksUpToDate>false</LinksUpToDate>
  <CharactersWithSpaces>2866</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2017-09-20T23:59:00Z</dcterms:created>
  <dc:creator>同方知网数字出版技术股份有限公司</dc:creator>
  <cp:lastModifiedBy>wangdan</cp:lastModifiedBy>
  <cp:lastPrinted>2017-09-20T23:59:00Z</cp:lastPrinted>
  <dcterms:modified xsi:type="dcterms:W3CDTF">2017-11-02T03:47:33Z</dcterms:modified>
  <dc:subject>指导教师</dc:subject>
  <dc:title>中国知网毕业设计（论文）管理系统操作手册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