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81" w:rsidRPr="00417981" w:rsidRDefault="00417981" w:rsidP="00417981">
      <w:pPr>
        <w:jc w:val="center"/>
        <w:rPr>
          <w:rFonts w:ascii="华文行楷" w:eastAsia="华文行楷" w:hAnsiTheme="minorEastAsia" w:hint="eastAsia"/>
          <w:sz w:val="44"/>
          <w:szCs w:val="44"/>
        </w:rPr>
      </w:pPr>
      <w:r w:rsidRPr="00417981">
        <w:rPr>
          <w:rFonts w:ascii="华文行楷" w:eastAsia="华文行楷" w:hAnsiTheme="minorEastAsia" w:hint="eastAsia"/>
          <w:sz w:val="44"/>
          <w:szCs w:val="44"/>
        </w:rPr>
        <w:t>广联达科技股份有限公司广州分公司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jc w:val="center"/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宣讲时间：2020年10月28日 14:30</w:t>
      </w:r>
    </w:p>
    <w:p w:rsidR="00417981" w:rsidRPr="00417981" w:rsidRDefault="00417981" w:rsidP="00417981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417981" w:rsidRPr="00417981" w:rsidRDefault="00417981" w:rsidP="00417981">
      <w:pPr>
        <w:jc w:val="center"/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所在学校：江西农业大学</w:t>
      </w:r>
    </w:p>
    <w:p w:rsidR="00417981" w:rsidRPr="00417981" w:rsidRDefault="00417981" w:rsidP="00417981">
      <w:pPr>
        <w:jc w:val="center"/>
        <w:rPr>
          <w:rFonts w:asciiTheme="minorEastAsia" w:hAnsiTheme="minorEastAsia"/>
          <w:color w:val="FF0000"/>
          <w:sz w:val="24"/>
          <w:szCs w:val="24"/>
        </w:rPr>
      </w:pPr>
    </w:p>
    <w:p w:rsidR="00417981" w:rsidRPr="00417981" w:rsidRDefault="00417981" w:rsidP="00417981">
      <w:pPr>
        <w:jc w:val="center"/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宣讲地点：工学院院办414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单位简介</w:t>
      </w: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广联达科技股份有限公司成立于1998年， 2010年5月在深圳中小企业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板成功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上市（股票简称：广联达，股票代码：002410）。作为建筑产业互联网+平台服务商，广联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达始终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以专业精神锁定行业，期望通过互联网带来的自由、平等、开拓与创新精神，以开放、互联、共享、协同的平台化理念共同打造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产业链新生态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。       广联达立足建筑产业，围绕建设工程项目的全生命周期，是提供以建设工程领域专业应用为核心基础支撑，以产业大数据、产业征信、产业金融等为增值服务的平台服务商。经过近二十年的发展，公司以BIM、云计算，国际化业务为战略支撑，产品从单一的预算软件扩展到包含工程造价、工程施工、工程信息、工程教育、项目管理、电子政务、电子商务，产业金融及投资并购等九大业务，近百款产品。为十七万家企业用户、百万专业工程技术和管理人员提供专业应用软件，用信息技术帮助建筑业内从业人员完成了工程造价、工程施工、工程项目管理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jc w:val="center"/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广联达科技股份有限公司广州分公司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广联达科技股份有限公司成立于1998年，2010年5月在深圳中小企业板上市（股票代码：002410），目前总市值957亿。广联达立足建筑产业，围绕工程项目的全生命周期，是提供以建设工程领域专业应用为核心基础支撑，以产业大数据、产业新金融等为增值服务的数字建筑平台服务商。广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联达现拥有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员工7000余人，在全球建立60余家分子公司，在美国、英国、芬兰、瑞典、新加坡、香港、马来西亚、印度尼西亚等地均设立了子公司、办事处与研发中心，服务客户遍布全球100多个国家。现在，广联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达正在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为实现每一个工程项目都接水、接电、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接数字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建筑平台的二次创业理想而努力，在这一过程中，广联达将作为建筑产业转型升级的核心引擎，助力“中国建造”建立全球核心竞争力！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公司详情请登陆公司官网：www.glodon.com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招聘岗位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销售工程师 20名（工作地点：广东省内，需服从分配。）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岗位职责：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1、负责房地产甲方、施工单位、中介咨询客户的关系维护和需求挖掘；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2、根据客户的实际业务需求，为客户推荐适合他们的产品整体解决方案和服务方案；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3、在满足客户价值需求的前提下，完成公司下达的业绩指标；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4、完成上级交给的其他临时工作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任职资格：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1、统招四年本科及以上学历，</w:t>
      </w:r>
      <w:r w:rsidRPr="00417981">
        <w:rPr>
          <w:rFonts w:asciiTheme="minorEastAsia" w:hAnsiTheme="minorEastAsia" w:hint="eastAsia"/>
          <w:color w:val="FF0000"/>
          <w:sz w:val="24"/>
          <w:szCs w:val="24"/>
        </w:rPr>
        <w:t>土木工程</w:t>
      </w:r>
      <w:r w:rsidRPr="00417981">
        <w:rPr>
          <w:rFonts w:asciiTheme="minorEastAsia" w:hAnsiTheme="minorEastAsia" w:hint="eastAsia"/>
          <w:sz w:val="24"/>
          <w:szCs w:val="24"/>
        </w:rPr>
        <w:t>、工程管理、工程造价等建筑相关专业可优先考虑；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2、对市场有敏锐的观察力，有较强的沟通能力、心理承受能力和学习能力；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3、有建筑行业背景/网络营销、移动互联网相关销售工作经验者优先。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技术服务工程师  15名（工作地点：广东省内，需服从分配。）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岗位职责：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1、负责广联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达产品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用户的培训工作；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2、通过网络工具、上门等提供高质的服务保障；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3、保障实现产品价值，提高用户的产品使用和满意；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4、负责各专项工作的设计、方案落地、执行和总结，并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做不断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迭代；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5、完成上级交给的其他临时工作。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任职资格：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1、本科及以上学历，</w:t>
      </w:r>
      <w:r w:rsidRPr="00417981">
        <w:rPr>
          <w:rFonts w:asciiTheme="minorEastAsia" w:hAnsiTheme="minorEastAsia" w:hint="eastAsia"/>
          <w:color w:val="FF0000"/>
          <w:sz w:val="24"/>
          <w:szCs w:val="24"/>
        </w:rPr>
        <w:t>仅限土木工程</w:t>
      </w:r>
      <w:r w:rsidRPr="00417981">
        <w:rPr>
          <w:rFonts w:asciiTheme="minorEastAsia" w:hAnsiTheme="minorEastAsia" w:hint="eastAsia"/>
          <w:sz w:val="24"/>
          <w:szCs w:val="24"/>
        </w:rPr>
        <w:t>、工程管理等建筑相关专业；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2、具备较强的沟通能力和具有良好的团队协作精神；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3、学习能力强，责任心强，有主动思考意识。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职业晋升路径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管理方向：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一线员工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—部门精英—部门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经理—分公司经理—区域经理，能力决定位置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专业方向：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一线员工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—部门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精英—资深专家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—行业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尖子，能力决定位置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薪资待遇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转正后薪资同正式员工：基本工资+岗位工资+绩效工资+补助（餐费、住房、交通、通讯）+奖金；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转正后薪资：销售工程师入职1-2年薪酬8-12万，2年以上优秀者年薪可达20万以上；技术服务工程师年薪入职1-2年薪酬6-10万。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福利体系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【专业培训】专业全面的课程培训体系，完善的职业晋升路径，是年轻人实现梦想的理想平台；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【生活保障】入职即购买七险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金，还有餐费补助、交通补助、话费补助、住房补助；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【各类假期】法定节假日，节日发放丰富礼品；带薪年假；周末双休；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【员工旅游】每年不定期安排国内外旅游；家庭日出游；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【健康保障】年度体检；补充医疗保险；意外险；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【学习成长】广联达在线大学平台让你在职业发展中不断学习，不断汲取知识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  <w:r w:rsidRPr="00417981">
        <w:rPr>
          <w:rFonts w:asciiTheme="minorEastAsia" w:hAnsiTheme="minorEastAsia"/>
          <w:sz w:val="24"/>
          <w:szCs w:val="24"/>
        </w:rPr>
        <w:t xml:space="preserve"> 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Pr="00417981" w:rsidRDefault="00417981" w:rsidP="00417981">
      <w:pPr>
        <w:rPr>
          <w:rFonts w:ascii="黑体" w:eastAsia="黑体" w:hAnsi="黑体" w:hint="eastAsia"/>
          <w:sz w:val="32"/>
          <w:szCs w:val="32"/>
        </w:rPr>
      </w:pPr>
      <w:r w:rsidRPr="00417981">
        <w:rPr>
          <w:rFonts w:ascii="黑体" w:eastAsia="黑体" w:hAnsi="黑体" w:hint="eastAsia"/>
          <w:sz w:val="32"/>
          <w:szCs w:val="32"/>
        </w:rPr>
        <w:t>宣讲会招聘流程：</w:t>
      </w:r>
    </w:p>
    <w:p w:rsidR="00417981" w:rsidRPr="00417981" w:rsidRDefault="00417981" w:rsidP="00417981">
      <w:pPr>
        <w:rPr>
          <w:rFonts w:asciiTheme="minorEastAsia" w:hAnsiTheme="minorEastAsia"/>
          <w:sz w:val="24"/>
          <w:szCs w:val="24"/>
        </w:rPr>
      </w:pPr>
    </w:p>
    <w:p w:rsid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r w:rsidRPr="00417981">
        <w:rPr>
          <w:rFonts w:asciiTheme="minorEastAsia" w:hAnsiTheme="minorEastAsia" w:hint="eastAsia"/>
          <w:sz w:val="24"/>
          <w:szCs w:val="24"/>
        </w:rPr>
        <w:t>投递简历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—现场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专业初试—综合能力复试—发放offer</w:t>
      </w:r>
      <w:proofErr w:type="gramStart"/>
      <w:r w:rsidRPr="00417981">
        <w:rPr>
          <w:rFonts w:asciiTheme="minorEastAsia" w:hAnsiTheme="minorEastAsia" w:hint="eastAsia"/>
          <w:sz w:val="24"/>
          <w:szCs w:val="24"/>
        </w:rPr>
        <w:t>—签订</w:t>
      </w:r>
      <w:proofErr w:type="gramEnd"/>
      <w:r w:rsidRPr="00417981">
        <w:rPr>
          <w:rFonts w:asciiTheme="minorEastAsia" w:hAnsiTheme="minorEastAsia" w:hint="eastAsia"/>
          <w:sz w:val="24"/>
          <w:szCs w:val="24"/>
        </w:rPr>
        <w:t>三方</w:t>
      </w:r>
    </w:p>
    <w:p w:rsidR="00417981" w:rsidRDefault="00417981" w:rsidP="00417981">
      <w:pPr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</w:p>
    <w:p w:rsidR="00417981" w:rsidRPr="00417981" w:rsidRDefault="00417981" w:rsidP="00417981">
      <w:pPr>
        <w:rPr>
          <w:rFonts w:ascii="黑体" w:eastAsia="黑体" w:hAnsi="黑体" w:hint="eastAsia"/>
          <w:color w:val="FF0000"/>
          <w:sz w:val="32"/>
          <w:szCs w:val="32"/>
        </w:rPr>
      </w:pPr>
      <w:r w:rsidRPr="00417981">
        <w:rPr>
          <w:rFonts w:ascii="黑体" w:eastAsia="黑体" w:hAnsi="黑体" w:hint="eastAsia"/>
          <w:color w:val="FF0000"/>
          <w:sz w:val="32"/>
          <w:szCs w:val="32"/>
        </w:rPr>
        <w:t>联系方式</w:t>
      </w:r>
    </w:p>
    <w:p w:rsidR="00417981" w:rsidRPr="00417981" w:rsidRDefault="00417981" w:rsidP="00417981">
      <w:pPr>
        <w:rPr>
          <w:rFonts w:ascii="黑体" w:eastAsia="黑体" w:hAnsi="黑体"/>
          <w:color w:val="FF0000"/>
          <w:sz w:val="32"/>
          <w:szCs w:val="32"/>
        </w:rPr>
      </w:pPr>
    </w:p>
    <w:p w:rsidR="00417981" w:rsidRPr="00417981" w:rsidRDefault="00417981" w:rsidP="00417981">
      <w:pPr>
        <w:rPr>
          <w:rFonts w:asciiTheme="minorEastAsia" w:hAnsiTheme="minorEastAsia"/>
          <w:color w:val="FF0000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广联达科技股份有限公司广州分公司地址：广东省广州市广州大道中599号泰兴商业大厦6楼607-609</w:t>
      </w:r>
    </w:p>
    <w:p w:rsidR="00417981" w:rsidRPr="00417981" w:rsidRDefault="00417981" w:rsidP="00417981">
      <w:pPr>
        <w:rPr>
          <w:rFonts w:asciiTheme="minorEastAsia" w:hAnsiTheme="minorEastAsia"/>
          <w:color w:val="FF0000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联系人: 郑小姐</w:t>
      </w:r>
    </w:p>
    <w:p w:rsidR="00417981" w:rsidRPr="00417981" w:rsidRDefault="00417981" w:rsidP="00417981">
      <w:pPr>
        <w:rPr>
          <w:rFonts w:asciiTheme="minorEastAsia" w:hAnsiTheme="minorEastAsia"/>
          <w:color w:val="FF0000"/>
          <w:sz w:val="24"/>
          <w:szCs w:val="24"/>
        </w:rPr>
      </w:pPr>
    </w:p>
    <w:p w:rsidR="00417981" w:rsidRPr="00417981" w:rsidRDefault="00417981" w:rsidP="00417981">
      <w:pPr>
        <w:rPr>
          <w:rFonts w:asciiTheme="minorEastAsia" w:hAnsiTheme="minorEastAsia" w:hint="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 xml:space="preserve">联系方式：020-87672088/18320723546   </w:t>
      </w:r>
    </w:p>
    <w:p w:rsidR="00417981" w:rsidRPr="00417981" w:rsidRDefault="00417981" w:rsidP="00417981">
      <w:pPr>
        <w:rPr>
          <w:rFonts w:asciiTheme="minorEastAsia" w:hAnsiTheme="minorEastAsia"/>
          <w:color w:val="FF0000"/>
          <w:sz w:val="24"/>
          <w:szCs w:val="24"/>
        </w:rPr>
      </w:pPr>
    </w:p>
    <w:p w:rsidR="000758F9" w:rsidRPr="00417981" w:rsidRDefault="00417981" w:rsidP="00417981">
      <w:pPr>
        <w:rPr>
          <w:rFonts w:asciiTheme="minorEastAsia" w:hAnsiTheme="minorEastAsia"/>
          <w:color w:val="FF0000"/>
          <w:sz w:val="24"/>
          <w:szCs w:val="24"/>
        </w:rPr>
      </w:pPr>
      <w:r w:rsidRPr="00417981">
        <w:rPr>
          <w:rFonts w:asciiTheme="minorEastAsia" w:hAnsiTheme="minorEastAsia" w:hint="eastAsia"/>
          <w:color w:val="FF0000"/>
          <w:sz w:val="24"/>
          <w:szCs w:val="24"/>
        </w:rPr>
        <w:t>网投邮箱：zhengy-j@glodon.com</w:t>
      </w:r>
    </w:p>
    <w:sectPr w:rsidR="000758F9" w:rsidRPr="00417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981"/>
    <w:rsid w:val="000758F9"/>
    <w:rsid w:val="00417981"/>
    <w:rsid w:val="0083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837306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37306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837306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837306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aliases w:val="标题样式一"/>
    <w:next w:val="a"/>
    <w:link w:val="1Char"/>
    <w:uiPriority w:val="9"/>
    <w:qFormat/>
    <w:rsid w:val="00837306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37306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标题样式一 Char"/>
    <w:basedOn w:val="a0"/>
    <w:link w:val="1"/>
    <w:uiPriority w:val="9"/>
    <w:rsid w:val="00837306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aliases w:val="标题样式二 Char"/>
    <w:basedOn w:val="a0"/>
    <w:link w:val="2"/>
    <w:uiPriority w:val="9"/>
    <w:rsid w:val="00837306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2020-10-26T03:15:00Z</dcterms:created>
  <dcterms:modified xsi:type="dcterms:W3CDTF">2020-10-26T03:18:00Z</dcterms:modified>
</cp:coreProperties>
</file>